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71A3E" w14:textId="428A3E9F" w:rsidR="004E6704" w:rsidRDefault="004E6704" w:rsidP="004E6704">
      <w:pPr>
        <w:pStyle w:val="CH"/>
      </w:pPr>
      <w:bookmarkStart w:id="0" w:name="historyclause"/>
      <w:r w:rsidRPr="00B070F5">
        <w:t xml:space="preserve">3GPP </w:t>
      </w:r>
      <w:r>
        <w:t>TSG-</w:t>
      </w:r>
      <w:r w:rsidRPr="00B070F5">
        <w:t>RAN</w:t>
      </w:r>
      <w:r>
        <w:t xml:space="preserve">4 </w:t>
      </w:r>
      <w:r w:rsidRPr="00B070F5">
        <w:t>Meeting #</w:t>
      </w:r>
      <w:r>
        <w:t>94bis-e</w:t>
      </w:r>
      <w:r>
        <w:tab/>
      </w:r>
      <w:r>
        <w:tab/>
      </w:r>
      <w:r w:rsidR="00477FEB" w:rsidRPr="00477FEB">
        <w:t>R4-2004716</w:t>
      </w:r>
      <w:bookmarkStart w:id="1" w:name="_GoBack"/>
      <w:bookmarkEnd w:id="1"/>
    </w:p>
    <w:p w14:paraId="606A873D" w14:textId="1446C499" w:rsidR="00D335A1" w:rsidRPr="00FD166F" w:rsidRDefault="004E6704" w:rsidP="004E6704">
      <w:pPr>
        <w:pStyle w:val="CH"/>
        <w:tabs>
          <w:tab w:val="clear" w:pos="7920"/>
        </w:tabs>
        <w:rPr>
          <w:b w:val="0"/>
        </w:rPr>
      </w:pPr>
      <w:r>
        <w:t>Online</w:t>
      </w:r>
      <w:r w:rsidRPr="00B070F5">
        <w:t xml:space="preserve">, </w:t>
      </w:r>
      <w:r>
        <w:t>20 April – 30 April,</w:t>
      </w:r>
      <w:r w:rsidRPr="00B070F5">
        <w:t xml:space="preserve"> 20</w:t>
      </w:r>
      <w:r>
        <w:t>20</w:t>
      </w:r>
      <w:r w:rsidR="00D335A1">
        <w:tab/>
      </w:r>
    </w:p>
    <w:p w14:paraId="71D31655" w14:textId="77777777" w:rsidR="00D335A1" w:rsidRDefault="00D335A1" w:rsidP="00D335A1">
      <w:pPr>
        <w:tabs>
          <w:tab w:val="left" w:pos="2160"/>
        </w:tabs>
        <w:rPr>
          <w:rFonts w:ascii="Arial" w:hAnsi="Arial" w:cs="Arial"/>
          <w:b/>
        </w:rPr>
      </w:pPr>
    </w:p>
    <w:p w14:paraId="4A0CBFA7" w14:textId="265B7B6F" w:rsidR="00D335A1" w:rsidRPr="009E44A1" w:rsidRDefault="00D335A1" w:rsidP="00D335A1">
      <w:pPr>
        <w:pStyle w:val="CH"/>
        <w:rPr>
          <w:b w:val="0"/>
          <w:lang w:val="en-US"/>
        </w:rPr>
      </w:pPr>
      <w:r w:rsidRPr="009E44A1">
        <w:rPr>
          <w:lang w:val="en-US"/>
        </w:rPr>
        <w:t>Agenda item:</w:t>
      </w:r>
      <w:r w:rsidRPr="009E44A1">
        <w:rPr>
          <w:lang w:val="en-US"/>
        </w:rPr>
        <w:tab/>
      </w:r>
      <w:r w:rsidR="00BE2117">
        <w:rPr>
          <w:lang w:val="en-US"/>
        </w:rPr>
        <w:t>13.2</w:t>
      </w:r>
      <w:r w:rsidR="004E6704">
        <w:rPr>
          <w:lang w:val="en-US"/>
        </w:rPr>
        <w:t>.4</w:t>
      </w:r>
    </w:p>
    <w:p w14:paraId="66213E69" w14:textId="6BEC9ED3" w:rsidR="00D335A1" w:rsidRPr="009E44A1" w:rsidRDefault="00D335A1" w:rsidP="0043034B">
      <w:pPr>
        <w:pStyle w:val="CH"/>
        <w:ind w:left="2268" w:hanging="2268"/>
        <w:rPr>
          <w:b w:val="0"/>
          <w:lang w:val="en-US"/>
        </w:rPr>
      </w:pPr>
      <w:r w:rsidRPr="009E44A1">
        <w:rPr>
          <w:lang w:val="en-US"/>
        </w:rPr>
        <w:t>Source:</w:t>
      </w:r>
      <w:r w:rsidRPr="009E44A1">
        <w:rPr>
          <w:lang w:val="en-US"/>
        </w:rPr>
        <w:tab/>
        <w:t>Apple Inc.</w:t>
      </w:r>
    </w:p>
    <w:p w14:paraId="24642CB2" w14:textId="3DC19F60" w:rsidR="00D335A1" w:rsidRPr="009E44A1" w:rsidRDefault="00D335A1" w:rsidP="001C033C">
      <w:pPr>
        <w:pStyle w:val="CH"/>
        <w:ind w:left="2268" w:hanging="2268"/>
        <w:rPr>
          <w:lang w:val="en-US"/>
        </w:rPr>
      </w:pPr>
      <w:r w:rsidRPr="009E44A1">
        <w:rPr>
          <w:lang w:val="en-US"/>
        </w:rPr>
        <w:t>Title:</w:t>
      </w:r>
      <w:r w:rsidRPr="009E44A1">
        <w:rPr>
          <w:lang w:val="en-US"/>
        </w:rPr>
        <w:tab/>
      </w:r>
      <w:r w:rsidR="00A0514F" w:rsidRPr="009E44A1">
        <w:rPr>
          <w:lang w:val="en-US"/>
        </w:rPr>
        <w:t>Views on the NR FR1 TRP/TRS requirement specification</w:t>
      </w:r>
    </w:p>
    <w:p w14:paraId="2D71CF5A" w14:textId="21B80A3A" w:rsidR="00D335A1" w:rsidRPr="009E44A1" w:rsidRDefault="00D335A1" w:rsidP="00D335A1">
      <w:pPr>
        <w:pStyle w:val="CH"/>
        <w:rPr>
          <w:b w:val="0"/>
          <w:lang w:val="en-US"/>
        </w:rPr>
      </w:pPr>
      <w:r w:rsidRPr="009E44A1">
        <w:rPr>
          <w:lang w:val="en-US"/>
        </w:rPr>
        <w:t>Release:</w:t>
      </w:r>
      <w:r w:rsidRPr="009E44A1">
        <w:rPr>
          <w:lang w:val="en-US"/>
        </w:rPr>
        <w:tab/>
        <w:t>Rel-1</w:t>
      </w:r>
      <w:r w:rsidR="00A0514F" w:rsidRPr="009E44A1">
        <w:rPr>
          <w:lang w:val="en-US"/>
        </w:rPr>
        <w:t>7</w:t>
      </w:r>
    </w:p>
    <w:p w14:paraId="022C84BE" w14:textId="5C69029D" w:rsidR="00D335A1" w:rsidRPr="009E44A1" w:rsidRDefault="00D335A1" w:rsidP="00D335A1">
      <w:pPr>
        <w:pStyle w:val="CH"/>
        <w:rPr>
          <w:lang w:val="en-US"/>
        </w:rPr>
      </w:pPr>
      <w:r w:rsidRPr="009E44A1">
        <w:rPr>
          <w:lang w:val="en-US"/>
        </w:rPr>
        <w:t>Document for:</w:t>
      </w:r>
      <w:r w:rsidRPr="009E44A1">
        <w:rPr>
          <w:lang w:val="en-US"/>
        </w:rPr>
        <w:tab/>
        <w:t>Discussion</w:t>
      </w:r>
      <w:r w:rsidR="00A0514F" w:rsidRPr="009E44A1">
        <w:rPr>
          <w:lang w:val="en-US"/>
        </w:rPr>
        <w:t xml:space="preserve">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0450A9DB" w:rsidR="008E7986" w:rsidRDefault="00BA75AF" w:rsidP="008E7986">
      <w:r>
        <w:t xml:space="preserve">During the RAN5 </w:t>
      </w:r>
      <w:r w:rsidR="006C748F">
        <w:t xml:space="preserve">#85 meeting a new study item was proposed with the goal of defining NR FR1 TRP/TRS test methodology </w:t>
      </w:r>
      <w:r w:rsidR="006C748F">
        <w:fldChar w:fldCharType="begin"/>
      </w:r>
      <w:r w:rsidR="006C748F">
        <w:instrText xml:space="preserve"> REF _Ref26692569 \r \h </w:instrText>
      </w:r>
      <w:r w:rsidR="006C748F">
        <w:fldChar w:fldCharType="separate"/>
      </w:r>
      <w:r w:rsidR="00BF4B58">
        <w:t>[1]</w:t>
      </w:r>
      <w:r w:rsidR="006C748F">
        <w:fldChar w:fldCharType="end"/>
      </w:r>
      <w:r w:rsidR="006C748F">
        <w:t xml:space="preserve">.  Following a lengthy discussion, RAN5 did not endorse the proposed SI, as highlighted in the RAN5 Chairman’s report in </w:t>
      </w:r>
      <w:r w:rsidR="006C748F">
        <w:fldChar w:fldCharType="begin"/>
      </w:r>
      <w:r w:rsidR="006C748F">
        <w:instrText xml:space="preserve"> REF _Ref26692625 \r \h </w:instrText>
      </w:r>
      <w:r w:rsidR="006C748F">
        <w:fldChar w:fldCharType="separate"/>
      </w:r>
      <w:r w:rsidR="00BF4B58">
        <w:t>[2]</w:t>
      </w:r>
      <w:r w:rsidR="006C748F">
        <w:fldChar w:fldCharType="end"/>
      </w:r>
      <w:r w:rsidR="006C748F">
        <w:t>.</w:t>
      </w:r>
    </w:p>
    <w:p w14:paraId="13EC17CC" w14:textId="5A2E3971" w:rsidR="006C748F" w:rsidRDefault="006C748F" w:rsidP="008E7986">
      <w:r>
        <w:t xml:space="preserve">This contribution </w:t>
      </w:r>
      <w:r w:rsidR="00B51462">
        <w:t xml:space="preserve">is a resubmission of our RAN #86 input </w:t>
      </w:r>
      <w:r w:rsidR="00B51462">
        <w:fldChar w:fldCharType="begin"/>
      </w:r>
      <w:r w:rsidR="00B51462">
        <w:instrText xml:space="preserve"> REF _Ref27554701 \r \h </w:instrText>
      </w:r>
      <w:r w:rsidR="00B51462">
        <w:fldChar w:fldCharType="separate"/>
      </w:r>
      <w:r w:rsidR="00BF4B58">
        <w:t>[3]</w:t>
      </w:r>
      <w:r w:rsidR="00B51462">
        <w:fldChar w:fldCharType="end"/>
      </w:r>
      <w:r w:rsidR="00B51462">
        <w:t xml:space="preserve"> and </w:t>
      </w:r>
      <w:r>
        <w:t xml:space="preserve">provides some background on the history of the development of over-the-air (OTA) specifications in 3GPP and a recommendation to </w:t>
      </w:r>
      <w:r w:rsidR="00940DB1">
        <w:t xml:space="preserve">recast the proposed SI in </w:t>
      </w:r>
      <w:r w:rsidR="00940DB1">
        <w:fldChar w:fldCharType="begin"/>
      </w:r>
      <w:r w:rsidR="00940DB1">
        <w:instrText xml:space="preserve"> REF _Ref26692569 \r \h </w:instrText>
      </w:r>
      <w:r w:rsidR="00940DB1">
        <w:fldChar w:fldCharType="separate"/>
      </w:r>
      <w:r w:rsidR="00BF4B58">
        <w:t>[1]</w:t>
      </w:r>
      <w:r w:rsidR="00940DB1">
        <w:fldChar w:fldCharType="end"/>
      </w:r>
      <w:r w:rsidR="00940DB1">
        <w:t xml:space="preserve"> as a RAN4-led work item on NR FR1 TRP/TRS requirements.</w:t>
      </w:r>
    </w:p>
    <w:p w14:paraId="3A67921B" w14:textId="0EAC8281" w:rsidR="008E7986" w:rsidRDefault="008E7986" w:rsidP="008E7986">
      <w:pPr>
        <w:pStyle w:val="Heading1"/>
      </w:pPr>
      <w:r>
        <w:t>2</w:t>
      </w:r>
      <w:r>
        <w:tab/>
      </w:r>
      <w:r w:rsidR="00A0514F">
        <w:t>Discussion</w:t>
      </w:r>
    </w:p>
    <w:p w14:paraId="3FA053DB" w14:textId="5EE6963D" w:rsidR="00CC0756" w:rsidRDefault="004E352D" w:rsidP="004D3B69">
      <w:r>
        <w:t>3GPP has accumulated a significant amount of experience in defining OTA test procedures and OTA requirements, spanning GSM, UTRA, LTE, and NR radio access technologies.  Table 1 below illustrates the relevant technical specifications and technical reports and also identifies the link between them.</w:t>
      </w:r>
    </w:p>
    <w:p w14:paraId="7D5D870A" w14:textId="161E4F77" w:rsidR="00E22101" w:rsidRPr="004D3578" w:rsidRDefault="00E22101" w:rsidP="00E22101">
      <w:pPr>
        <w:pStyle w:val="TH"/>
      </w:pPr>
      <w:r w:rsidRPr="004D3578">
        <w:lastRenderedPageBreak/>
        <w:t xml:space="preserve">Table 1: </w:t>
      </w:r>
      <w:r>
        <w:t>RAN4 specifications and technical reports related to OTA verification of UE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4320"/>
        <w:gridCol w:w="4320"/>
      </w:tblGrid>
      <w:tr w:rsidR="00E22101" w:rsidRPr="004D3578" w14:paraId="41561738" w14:textId="77777777" w:rsidTr="001E59CB">
        <w:trPr>
          <w:jc w:val="center"/>
        </w:trPr>
        <w:tc>
          <w:tcPr>
            <w:tcW w:w="1440" w:type="dxa"/>
            <w:shd w:val="clear" w:color="auto" w:fill="D9D9D9"/>
          </w:tcPr>
          <w:p w14:paraId="08128106" w14:textId="4696AEB3" w:rsidR="00E22101" w:rsidRPr="004D3578" w:rsidRDefault="00E22101" w:rsidP="0048580A">
            <w:pPr>
              <w:pStyle w:val="TAH"/>
            </w:pPr>
            <w:r>
              <w:t>TS or TR</w:t>
            </w:r>
          </w:p>
        </w:tc>
        <w:tc>
          <w:tcPr>
            <w:tcW w:w="4320" w:type="dxa"/>
            <w:shd w:val="clear" w:color="auto" w:fill="D9D9D9"/>
          </w:tcPr>
          <w:p w14:paraId="48EC765B" w14:textId="16F360A9" w:rsidR="00E22101" w:rsidRPr="004D3578" w:rsidRDefault="00E22101" w:rsidP="0048580A">
            <w:pPr>
              <w:pStyle w:val="TAH"/>
            </w:pPr>
            <w:r>
              <w:t>Test procedure aspects</w:t>
            </w:r>
          </w:p>
        </w:tc>
        <w:tc>
          <w:tcPr>
            <w:tcW w:w="4320" w:type="dxa"/>
            <w:shd w:val="clear" w:color="auto" w:fill="D9D9D9"/>
          </w:tcPr>
          <w:p w14:paraId="32855D39" w14:textId="50A1AD76" w:rsidR="00E22101" w:rsidRPr="004D3578" w:rsidRDefault="00E22101" w:rsidP="0048580A">
            <w:pPr>
              <w:pStyle w:val="TAH"/>
            </w:pPr>
            <w:r>
              <w:t>Requirement aspects</w:t>
            </w:r>
          </w:p>
        </w:tc>
      </w:tr>
      <w:tr w:rsidR="00E22101" w:rsidRPr="004D3578" w14:paraId="04481E0A" w14:textId="77777777" w:rsidTr="001E59CB">
        <w:trPr>
          <w:jc w:val="center"/>
        </w:trPr>
        <w:tc>
          <w:tcPr>
            <w:tcW w:w="1440" w:type="dxa"/>
          </w:tcPr>
          <w:p w14:paraId="1EC58C13" w14:textId="42B3B286" w:rsidR="00E22101" w:rsidRPr="004D3578" w:rsidRDefault="00E22101" w:rsidP="0048580A">
            <w:pPr>
              <w:pStyle w:val="TAL"/>
            </w:pPr>
            <w:r>
              <w:t>25.914</w:t>
            </w:r>
          </w:p>
        </w:tc>
        <w:tc>
          <w:tcPr>
            <w:tcW w:w="4320" w:type="dxa"/>
          </w:tcPr>
          <w:p w14:paraId="1B9B6861" w14:textId="32050C84" w:rsidR="00E22101" w:rsidRPr="004D3578" w:rsidRDefault="00EA7635" w:rsidP="00EA7635">
            <w:pPr>
              <w:pStyle w:val="TAL"/>
            </w:pPr>
            <w:r>
              <w:t>GSM/UMTS terminal TRP/TRS measurement procedure in free space, beside head, beside head and hand, and with laptop phantom; phantom CAD models; estimation of measurement uncertainty</w:t>
            </w:r>
          </w:p>
        </w:tc>
        <w:tc>
          <w:tcPr>
            <w:tcW w:w="4320" w:type="dxa"/>
          </w:tcPr>
          <w:p w14:paraId="340022E9" w14:textId="25712CC0" w:rsidR="00E22101" w:rsidRPr="004D3578" w:rsidRDefault="0088387E" w:rsidP="00EA7635">
            <w:pPr>
              <w:pStyle w:val="TAL"/>
            </w:pPr>
            <w:r>
              <w:t>Impacts</w:t>
            </w:r>
            <w:r w:rsidR="00E826ED">
              <w:t xml:space="preserve"> 25.144</w:t>
            </w:r>
          </w:p>
        </w:tc>
      </w:tr>
      <w:tr w:rsidR="00E22101" w:rsidRPr="004D3578" w14:paraId="62E9DB13" w14:textId="77777777" w:rsidTr="001E59CB">
        <w:trPr>
          <w:jc w:val="center"/>
        </w:trPr>
        <w:tc>
          <w:tcPr>
            <w:tcW w:w="1440" w:type="dxa"/>
          </w:tcPr>
          <w:p w14:paraId="56CCFB69" w14:textId="154569D9" w:rsidR="00E22101" w:rsidRDefault="00E22101" w:rsidP="0048580A">
            <w:pPr>
              <w:pStyle w:val="TAL"/>
            </w:pPr>
            <w:r>
              <w:t>34.925</w:t>
            </w:r>
          </w:p>
        </w:tc>
        <w:tc>
          <w:tcPr>
            <w:tcW w:w="4320" w:type="dxa"/>
          </w:tcPr>
          <w:p w14:paraId="10D5E189" w14:textId="55B906FB" w:rsidR="00E22101" w:rsidRPr="004D3578" w:rsidRDefault="00EA7635" w:rsidP="00EA7635">
            <w:pPr>
              <w:pStyle w:val="TAL"/>
            </w:pPr>
            <w:r>
              <w:t xml:space="preserve">Regulatory overview of specific </w:t>
            </w:r>
            <w:r w:rsidR="00E97E0C">
              <w:t>absorption</w:t>
            </w:r>
            <w:r>
              <w:t xml:space="preserve"> rate (SAR) requirements</w:t>
            </w:r>
          </w:p>
        </w:tc>
        <w:tc>
          <w:tcPr>
            <w:tcW w:w="4320" w:type="dxa"/>
          </w:tcPr>
          <w:p w14:paraId="7839F7F1" w14:textId="7A6FC455" w:rsidR="00E22101" w:rsidRPr="004D3578" w:rsidRDefault="00E826ED" w:rsidP="00EA7635">
            <w:pPr>
              <w:pStyle w:val="TAL"/>
            </w:pPr>
            <w:r>
              <w:t>(NOTE 1)</w:t>
            </w:r>
          </w:p>
        </w:tc>
      </w:tr>
      <w:tr w:rsidR="00E22101" w:rsidRPr="004D3578" w14:paraId="6924AF41" w14:textId="77777777" w:rsidTr="001E59CB">
        <w:trPr>
          <w:jc w:val="center"/>
        </w:trPr>
        <w:tc>
          <w:tcPr>
            <w:tcW w:w="1440" w:type="dxa"/>
          </w:tcPr>
          <w:p w14:paraId="5C26A02F" w14:textId="17A2F29B" w:rsidR="00E22101" w:rsidRDefault="00E22101" w:rsidP="0048580A">
            <w:pPr>
              <w:pStyle w:val="TAL"/>
            </w:pPr>
            <w:r>
              <w:t>37.902</w:t>
            </w:r>
          </w:p>
        </w:tc>
        <w:tc>
          <w:tcPr>
            <w:tcW w:w="4320" w:type="dxa"/>
          </w:tcPr>
          <w:p w14:paraId="50DC0477" w14:textId="6850ADC1" w:rsidR="00E22101" w:rsidRPr="004D3578" w:rsidRDefault="00412E8D" w:rsidP="00EA7635">
            <w:pPr>
              <w:pStyle w:val="TAL"/>
            </w:pPr>
            <w:r>
              <w:t>Enhancement of TRP/TRS OTA methodology for LTE</w:t>
            </w:r>
          </w:p>
        </w:tc>
        <w:tc>
          <w:tcPr>
            <w:tcW w:w="4320" w:type="dxa"/>
          </w:tcPr>
          <w:p w14:paraId="23A41775" w14:textId="4F3B7A1D" w:rsidR="00E22101" w:rsidRPr="004D3578" w:rsidRDefault="0088387E" w:rsidP="00EA7635">
            <w:pPr>
              <w:pStyle w:val="TAL"/>
            </w:pPr>
            <w:r>
              <w:t>Impacts</w:t>
            </w:r>
            <w:r w:rsidR="00E826ED">
              <w:t xml:space="preserve"> 37.144</w:t>
            </w:r>
          </w:p>
        </w:tc>
      </w:tr>
      <w:tr w:rsidR="00E22101" w:rsidRPr="004D3578" w14:paraId="74E49FD2" w14:textId="77777777" w:rsidTr="001E59CB">
        <w:trPr>
          <w:jc w:val="center"/>
        </w:trPr>
        <w:tc>
          <w:tcPr>
            <w:tcW w:w="1440" w:type="dxa"/>
          </w:tcPr>
          <w:p w14:paraId="7863222B" w14:textId="6E90E730" w:rsidR="00E22101" w:rsidRDefault="00E22101" w:rsidP="0048580A">
            <w:pPr>
              <w:pStyle w:val="TAL"/>
            </w:pPr>
            <w:r>
              <w:t>37.976</w:t>
            </w:r>
          </w:p>
        </w:tc>
        <w:tc>
          <w:tcPr>
            <w:tcW w:w="4320" w:type="dxa"/>
          </w:tcPr>
          <w:p w14:paraId="0E22BD11" w14:textId="58DC47E3" w:rsidR="00E22101" w:rsidRPr="004D3578" w:rsidRDefault="001B419E" w:rsidP="00EA7635">
            <w:pPr>
              <w:pStyle w:val="TAL"/>
            </w:pPr>
            <w:r>
              <w:t xml:space="preserve">Initial study of </w:t>
            </w:r>
            <w:r w:rsidR="0072350A">
              <w:t>UMTS/LTE terminal multi-antenna reception test methodology (MIMO-OTA)</w:t>
            </w:r>
          </w:p>
        </w:tc>
        <w:tc>
          <w:tcPr>
            <w:tcW w:w="4320" w:type="dxa"/>
          </w:tcPr>
          <w:p w14:paraId="65BBE8F3" w14:textId="526FD9F7" w:rsidR="00E22101" w:rsidRPr="004D3578" w:rsidRDefault="00E826ED" w:rsidP="00EA7635">
            <w:pPr>
              <w:pStyle w:val="TAL"/>
            </w:pPr>
            <w:r>
              <w:t>N/A</w:t>
            </w:r>
          </w:p>
        </w:tc>
      </w:tr>
      <w:tr w:rsidR="00E22101" w:rsidRPr="004D3578" w14:paraId="0B7ED995" w14:textId="77777777" w:rsidTr="001E59CB">
        <w:trPr>
          <w:jc w:val="center"/>
        </w:trPr>
        <w:tc>
          <w:tcPr>
            <w:tcW w:w="1440" w:type="dxa"/>
          </w:tcPr>
          <w:p w14:paraId="238E8822" w14:textId="60D1DFF9" w:rsidR="00E22101" w:rsidRDefault="00E22101" w:rsidP="0048580A">
            <w:pPr>
              <w:pStyle w:val="TAL"/>
            </w:pPr>
            <w:r>
              <w:t>37.977</w:t>
            </w:r>
          </w:p>
        </w:tc>
        <w:tc>
          <w:tcPr>
            <w:tcW w:w="4320" w:type="dxa"/>
          </w:tcPr>
          <w:p w14:paraId="2E0939D3" w14:textId="15BEAC01" w:rsidR="00E22101" w:rsidRPr="004D3578" w:rsidRDefault="0072350A" w:rsidP="00EA7635">
            <w:pPr>
              <w:pStyle w:val="TAL"/>
            </w:pPr>
            <w:r>
              <w:t>UMTS/LTE terminal multi-antenna reception test methodology (MIMO-OTA); permitted methods, channel models, chamber verification, test case parameters, estimation of measurement uncertainty; defined total radiated MIMO sensitivity (TRMS) metric</w:t>
            </w:r>
          </w:p>
        </w:tc>
        <w:tc>
          <w:tcPr>
            <w:tcW w:w="4320" w:type="dxa"/>
          </w:tcPr>
          <w:p w14:paraId="32FC1358" w14:textId="5C1AF5EF" w:rsidR="00E22101" w:rsidRPr="004D3578" w:rsidRDefault="0088387E" w:rsidP="00EA7635">
            <w:pPr>
              <w:pStyle w:val="TAL"/>
            </w:pPr>
            <w:r>
              <w:t>Impacts</w:t>
            </w:r>
            <w:r w:rsidR="00E826ED">
              <w:t xml:space="preserve"> 37.144</w:t>
            </w:r>
          </w:p>
        </w:tc>
      </w:tr>
      <w:tr w:rsidR="00E22101" w:rsidRPr="004D3578" w14:paraId="0F77B2FD" w14:textId="77777777" w:rsidTr="001E59CB">
        <w:trPr>
          <w:jc w:val="center"/>
        </w:trPr>
        <w:tc>
          <w:tcPr>
            <w:tcW w:w="1440" w:type="dxa"/>
          </w:tcPr>
          <w:p w14:paraId="7875644D" w14:textId="11EA705C" w:rsidR="00E22101" w:rsidRDefault="00E22101" w:rsidP="0048580A">
            <w:pPr>
              <w:pStyle w:val="TAL"/>
            </w:pPr>
            <w:r>
              <w:t>38.803</w:t>
            </w:r>
          </w:p>
        </w:tc>
        <w:tc>
          <w:tcPr>
            <w:tcW w:w="4320" w:type="dxa"/>
          </w:tcPr>
          <w:p w14:paraId="4A95E3B8" w14:textId="51AAD3E2" w:rsidR="00E22101" w:rsidRPr="004D3578" w:rsidRDefault="001B419E" w:rsidP="00EA7635">
            <w:pPr>
              <w:pStyle w:val="TAL"/>
            </w:pPr>
            <w:r>
              <w:t xml:space="preserve">Initial study of </w:t>
            </w:r>
            <w:r w:rsidR="0088387E">
              <w:t>Tx/Rx test methodology for FR2 UEs</w:t>
            </w:r>
          </w:p>
        </w:tc>
        <w:tc>
          <w:tcPr>
            <w:tcW w:w="4320" w:type="dxa"/>
          </w:tcPr>
          <w:p w14:paraId="734DEC86" w14:textId="2CB04A15" w:rsidR="00E22101" w:rsidRPr="004D3578" w:rsidRDefault="0088387E" w:rsidP="00EA7635">
            <w:pPr>
              <w:pStyle w:val="TAL"/>
            </w:pPr>
            <w:r>
              <w:t>N/A</w:t>
            </w:r>
          </w:p>
        </w:tc>
      </w:tr>
      <w:tr w:rsidR="00E22101" w:rsidRPr="004D3578" w14:paraId="4B0D385D" w14:textId="77777777" w:rsidTr="001E59CB">
        <w:trPr>
          <w:jc w:val="center"/>
        </w:trPr>
        <w:tc>
          <w:tcPr>
            <w:tcW w:w="1440" w:type="dxa"/>
          </w:tcPr>
          <w:p w14:paraId="5EC6D8B7" w14:textId="7E895103" w:rsidR="00E22101" w:rsidRDefault="00E22101" w:rsidP="0048580A">
            <w:pPr>
              <w:pStyle w:val="TAL"/>
            </w:pPr>
            <w:r>
              <w:t>38.810</w:t>
            </w:r>
          </w:p>
        </w:tc>
        <w:tc>
          <w:tcPr>
            <w:tcW w:w="4320" w:type="dxa"/>
          </w:tcPr>
          <w:p w14:paraId="0D74DA59" w14:textId="01DDB3E2" w:rsidR="00E22101" w:rsidRPr="004D3578" w:rsidRDefault="0088387E" w:rsidP="00EA7635">
            <w:pPr>
              <w:pStyle w:val="TAL"/>
            </w:pPr>
            <w:r>
              <w:t>Study of Tx/Rx test methodology for FR2 UEs, including RF, RRM, and demodulation aspects; estimation of measurement uncertainty</w:t>
            </w:r>
          </w:p>
        </w:tc>
        <w:tc>
          <w:tcPr>
            <w:tcW w:w="4320" w:type="dxa"/>
          </w:tcPr>
          <w:p w14:paraId="56E93118" w14:textId="488FD8C5" w:rsidR="00E22101" w:rsidRPr="004D3578" w:rsidRDefault="0088387E" w:rsidP="00EA7635">
            <w:pPr>
              <w:pStyle w:val="TAL"/>
            </w:pPr>
            <w:r>
              <w:t>Impacts 38.101-2, 38.101-4, 38.</w:t>
            </w:r>
            <w:r w:rsidR="00C743F8">
              <w:t>133</w:t>
            </w:r>
          </w:p>
        </w:tc>
      </w:tr>
      <w:tr w:rsidR="00E22101" w:rsidRPr="004D3578" w14:paraId="3A427F6F" w14:textId="77777777" w:rsidTr="001E59CB">
        <w:trPr>
          <w:jc w:val="center"/>
        </w:trPr>
        <w:tc>
          <w:tcPr>
            <w:tcW w:w="1440" w:type="dxa"/>
          </w:tcPr>
          <w:p w14:paraId="4B89ED4A" w14:textId="1B1989DD" w:rsidR="00E22101" w:rsidRDefault="00E22101" w:rsidP="0048580A">
            <w:pPr>
              <w:pStyle w:val="TAL"/>
            </w:pPr>
            <w:r>
              <w:t>38.826</w:t>
            </w:r>
          </w:p>
        </w:tc>
        <w:tc>
          <w:tcPr>
            <w:tcW w:w="4320" w:type="dxa"/>
          </w:tcPr>
          <w:p w14:paraId="0561168A" w14:textId="6BAD5A7F" w:rsidR="00E22101" w:rsidRPr="004D3578" w:rsidRDefault="00D26151" w:rsidP="00EA7635">
            <w:pPr>
              <w:pStyle w:val="TAL"/>
            </w:pPr>
            <w:r>
              <w:t>Study of 2-rx exception for vehicle mounted UE</w:t>
            </w:r>
          </w:p>
        </w:tc>
        <w:tc>
          <w:tcPr>
            <w:tcW w:w="4320" w:type="dxa"/>
          </w:tcPr>
          <w:p w14:paraId="78AA59C3" w14:textId="5878F0B2" w:rsidR="00E22101" w:rsidRPr="004D3578" w:rsidRDefault="00D26151" w:rsidP="00EA7635">
            <w:pPr>
              <w:pStyle w:val="TAL"/>
            </w:pPr>
            <w:r>
              <w:t>Impacts 38.101-1</w:t>
            </w:r>
          </w:p>
        </w:tc>
      </w:tr>
      <w:tr w:rsidR="00E22101" w:rsidRPr="004D3578" w14:paraId="46CA814E" w14:textId="77777777" w:rsidTr="001E59CB">
        <w:trPr>
          <w:jc w:val="center"/>
        </w:trPr>
        <w:tc>
          <w:tcPr>
            <w:tcW w:w="1440" w:type="dxa"/>
          </w:tcPr>
          <w:p w14:paraId="3A2CA5BA" w14:textId="49C26439" w:rsidR="00E22101" w:rsidRDefault="00E22101" w:rsidP="0048580A">
            <w:pPr>
              <w:pStyle w:val="TAL"/>
            </w:pPr>
            <w:r>
              <w:t>38.827</w:t>
            </w:r>
          </w:p>
        </w:tc>
        <w:tc>
          <w:tcPr>
            <w:tcW w:w="4320" w:type="dxa"/>
          </w:tcPr>
          <w:p w14:paraId="5DDE926E" w14:textId="0AC1072B" w:rsidR="00E22101" w:rsidRPr="004D3578" w:rsidRDefault="00D26159" w:rsidP="00EA7635">
            <w:pPr>
              <w:pStyle w:val="TAL"/>
            </w:pPr>
            <w:r>
              <w:t>NR terminal multi-antenna reception test methodology (MIMO-OTA); permitted methods, channel models, chamber verification, test case parameters, estimation of measurement uncertainty</w:t>
            </w:r>
          </w:p>
        </w:tc>
        <w:tc>
          <w:tcPr>
            <w:tcW w:w="4320" w:type="dxa"/>
          </w:tcPr>
          <w:p w14:paraId="3EA47933" w14:textId="1719EA9D" w:rsidR="00E22101" w:rsidRPr="004D3578" w:rsidRDefault="00D26159" w:rsidP="00EA7635">
            <w:pPr>
              <w:pStyle w:val="TAL"/>
            </w:pPr>
            <w:r>
              <w:t>MIMO-OTA requirements for NR FR1 and FR2 UEs will be defined based on the outcome of this study</w:t>
            </w:r>
          </w:p>
        </w:tc>
      </w:tr>
      <w:tr w:rsidR="00E22101" w:rsidRPr="004D3578" w14:paraId="688949E3" w14:textId="77777777" w:rsidTr="001E59CB">
        <w:trPr>
          <w:jc w:val="center"/>
        </w:trPr>
        <w:tc>
          <w:tcPr>
            <w:tcW w:w="1440" w:type="dxa"/>
          </w:tcPr>
          <w:p w14:paraId="1BA3CB13" w14:textId="673AD8F9" w:rsidR="00E22101" w:rsidRDefault="00E22101" w:rsidP="0048580A">
            <w:pPr>
              <w:pStyle w:val="TAL"/>
            </w:pPr>
            <w:r>
              <w:t>38.831</w:t>
            </w:r>
          </w:p>
        </w:tc>
        <w:tc>
          <w:tcPr>
            <w:tcW w:w="4320" w:type="dxa"/>
          </w:tcPr>
          <w:p w14:paraId="75B267A0" w14:textId="0B0CB88C" w:rsidR="00E22101" w:rsidRPr="004D3578" w:rsidRDefault="00470FC9" w:rsidP="00EA7635">
            <w:pPr>
              <w:pStyle w:val="TAL"/>
            </w:pPr>
            <w:r>
              <w:t>NR FR2 terminal RF requirement enhancements</w:t>
            </w:r>
          </w:p>
        </w:tc>
        <w:tc>
          <w:tcPr>
            <w:tcW w:w="4320" w:type="dxa"/>
          </w:tcPr>
          <w:p w14:paraId="583E4927" w14:textId="5E6E6A0F" w:rsidR="00E22101" w:rsidRPr="004D3578" w:rsidRDefault="00470FC9" w:rsidP="00EA7635">
            <w:pPr>
              <w:pStyle w:val="TAL"/>
            </w:pPr>
            <w:r>
              <w:t>Impacts 38.101-2</w:t>
            </w:r>
          </w:p>
        </w:tc>
      </w:tr>
      <w:tr w:rsidR="00E22101" w:rsidRPr="004D3578" w14:paraId="023A5E91" w14:textId="77777777" w:rsidTr="001E59CB">
        <w:trPr>
          <w:jc w:val="center"/>
        </w:trPr>
        <w:tc>
          <w:tcPr>
            <w:tcW w:w="1440" w:type="dxa"/>
          </w:tcPr>
          <w:p w14:paraId="4512E630" w14:textId="09481292" w:rsidR="00E22101" w:rsidRDefault="00E22101" w:rsidP="0048580A">
            <w:pPr>
              <w:pStyle w:val="TAL"/>
            </w:pPr>
            <w:r>
              <w:t>38.884</w:t>
            </w:r>
          </w:p>
        </w:tc>
        <w:tc>
          <w:tcPr>
            <w:tcW w:w="4320" w:type="dxa"/>
          </w:tcPr>
          <w:p w14:paraId="0115A02D" w14:textId="16B3B37D" w:rsidR="00E22101" w:rsidRPr="004D3578" w:rsidRDefault="00B4343F" w:rsidP="00EA7635">
            <w:pPr>
              <w:pStyle w:val="TAL"/>
            </w:pPr>
            <w:r>
              <w:t>NR FR2 terminal test methodology enhancements; estimation of measurement uncertainty</w:t>
            </w:r>
          </w:p>
        </w:tc>
        <w:tc>
          <w:tcPr>
            <w:tcW w:w="4320" w:type="dxa"/>
          </w:tcPr>
          <w:p w14:paraId="35AE7E91" w14:textId="2F6C78A1" w:rsidR="00E22101" w:rsidRPr="004D3578" w:rsidRDefault="00B4343F" w:rsidP="00EA7635">
            <w:pPr>
              <w:pStyle w:val="TAL"/>
            </w:pPr>
            <w:r>
              <w:t>Impacts 38.101-2</w:t>
            </w:r>
          </w:p>
        </w:tc>
      </w:tr>
      <w:tr w:rsidR="00E22101" w:rsidRPr="004D3578" w14:paraId="483FEDFF" w14:textId="77777777" w:rsidTr="001E59CB">
        <w:trPr>
          <w:jc w:val="center"/>
        </w:trPr>
        <w:tc>
          <w:tcPr>
            <w:tcW w:w="1440" w:type="dxa"/>
          </w:tcPr>
          <w:p w14:paraId="40DF25B6" w14:textId="521646AB" w:rsidR="00E22101" w:rsidRDefault="00E22101" w:rsidP="0048580A">
            <w:pPr>
              <w:pStyle w:val="TAL"/>
            </w:pPr>
            <w:r>
              <w:t>25.144</w:t>
            </w:r>
          </w:p>
        </w:tc>
        <w:tc>
          <w:tcPr>
            <w:tcW w:w="4320" w:type="dxa"/>
          </w:tcPr>
          <w:p w14:paraId="4BB6820C" w14:textId="55F06A5E" w:rsidR="00E22101" w:rsidRPr="004D3578" w:rsidRDefault="00EA7635" w:rsidP="00EA7635">
            <w:pPr>
              <w:pStyle w:val="TAL"/>
            </w:pPr>
            <w:r>
              <w:t>See 25.914</w:t>
            </w:r>
          </w:p>
        </w:tc>
        <w:tc>
          <w:tcPr>
            <w:tcW w:w="4320" w:type="dxa"/>
          </w:tcPr>
          <w:p w14:paraId="33A7D26A" w14:textId="63BC58E3" w:rsidR="00E22101" w:rsidRPr="004D3578" w:rsidRDefault="00EA7635" w:rsidP="00EA7635">
            <w:pPr>
              <w:pStyle w:val="TAL"/>
            </w:pPr>
            <w:r>
              <w:t>GSM/UMTS terminal TRP/TRS requirements under the conditions defined in</w:t>
            </w:r>
            <w:r w:rsidR="0072350A">
              <w:t xml:space="preserve"> </w:t>
            </w:r>
            <w:r>
              <w:t>25.914</w:t>
            </w:r>
          </w:p>
        </w:tc>
      </w:tr>
      <w:tr w:rsidR="00E22101" w:rsidRPr="004D3578" w14:paraId="1361BCBA" w14:textId="77777777" w:rsidTr="001E59CB">
        <w:trPr>
          <w:jc w:val="center"/>
        </w:trPr>
        <w:tc>
          <w:tcPr>
            <w:tcW w:w="1440" w:type="dxa"/>
          </w:tcPr>
          <w:p w14:paraId="713DF5D6" w14:textId="69B2B570" w:rsidR="00E22101" w:rsidRDefault="00E22101" w:rsidP="0048580A">
            <w:pPr>
              <w:pStyle w:val="TAL"/>
            </w:pPr>
            <w:r>
              <w:t>37.144</w:t>
            </w:r>
          </w:p>
        </w:tc>
        <w:tc>
          <w:tcPr>
            <w:tcW w:w="4320" w:type="dxa"/>
          </w:tcPr>
          <w:p w14:paraId="710CFBB7" w14:textId="5E90860D" w:rsidR="00E22101" w:rsidRPr="004D3578" w:rsidRDefault="0072350A" w:rsidP="00EA7635">
            <w:pPr>
              <w:pStyle w:val="TAL"/>
            </w:pPr>
            <w:r>
              <w:t>See 37.902 and 37.977</w:t>
            </w:r>
          </w:p>
        </w:tc>
        <w:tc>
          <w:tcPr>
            <w:tcW w:w="4320" w:type="dxa"/>
          </w:tcPr>
          <w:p w14:paraId="1A2187C1" w14:textId="3FA4A9EB" w:rsidR="00E22101" w:rsidRPr="004D3578" w:rsidRDefault="00412B4D" w:rsidP="00EA7635">
            <w:pPr>
              <w:pStyle w:val="TAL"/>
            </w:pPr>
            <w:r>
              <w:t>GSM/</w:t>
            </w:r>
            <w:r w:rsidR="0072350A">
              <w:t>UMTS/LTE terminal TRP/TRS/TRMS requirements under the conditions defined in 37.902 and 37.977 (NOTE 2)</w:t>
            </w:r>
          </w:p>
        </w:tc>
      </w:tr>
      <w:tr w:rsidR="00E22101" w:rsidRPr="004D3578" w14:paraId="03E93C30" w14:textId="77777777" w:rsidTr="001E59CB">
        <w:trPr>
          <w:jc w:val="center"/>
        </w:trPr>
        <w:tc>
          <w:tcPr>
            <w:tcW w:w="1440" w:type="dxa"/>
          </w:tcPr>
          <w:p w14:paraId="491EEC46" w14:textId="55EDFAF2" w:rsidR="00E22101" w:rsidRDefault="00E22101" w:rsidP="0048580A">
            <w:pPr>
              <w:pStyle w:val="TAL"/>
            </w:pPr>
            <w:r>
              <w:t>38.101-2</w:t>
            </w:r>
          </w:p>
        </w:tc>
        <w:tc>
          <w:tcPr>
            <w:tcW w:w="4320" w:type="dxa"/>
          </w:tcPr>
          <w:p w14:paraId="425B0628" w14:textId="622FF204" w:rsidR="00E22101" w:rsidRPr="004D3578" w:rsidRDefault="00D605AB" w:rsidP="00EA7635">
            <w:pPr>
              <w:pStyle w:val="TAL"/>
            </w:pPr>
            <w:r>
              <w:t>See 38.810, 38.831, 38.884</w:t>
            </w:r>
          </w:p>
        </w:tc>
        <w:tc>
          <w:tcPr>
            <w:tcW w:w="4320" w:type="dxa"/>
          </w:tcPr>
          <w:p w14:paraId="3908065F" w14:textId="2A1BB099" w:rsidR="00E22101" w:rsidRPr="004D3578" w:rsidRDefault="00D605AB" w:rsidP="00EA7635">
            <w:pPr>
              <w:pStyle w:val="TAL"/>
            </w:pPr>
            <w:r>
              <w:t>NR FR2 terminal OTA requirements under the conditions defined in 38.810, 38.831, 38.884</w:t>
            </w:r>
          </w:p>
        </w:tc>
      </w:tr>
      <w:tr w:rsidR="00E22101" w:rsidRPr="004D3578" w14:paraId="4CCA5560" w14:textId="77777777" w:rsidTr="001E59CB">
        <w:trPr>
          <w:jc w:val="center"/>
        </w:trPr>
        <w:tc>
          <w:tcPr>
            <w:tcW w:w="1440" w:type="dxa"/>
          </w:tcPr>
          <w:p w14:paraId="02099F08" w14:textId="7CD27A4F" w:rsidR="00E22101" w:rsidRDefault="00E22101" w:rsidP="0048580A">
            <w:pPr>
              <w:pStyle w:val="TAL"/>
            </w:pPr>
            <w:r>
              <w:t>38.101-4</w:t>
            </w:r>
          </w:p>
        </w:tc>
        <w:tc>
          <w:tcPr>
            <w:tcW w:w="4320" w:type="dxa"/>
          </w:tcPr>
          <w:p w14:paraId="4626B765" w14:textId="3030DBB3" w:rsidR="00E22101" w:rsidRPr="004D3578" w:rsidRDefault="00D605AB" w:rsidP="00EA7635">
            <w:pPr>
              <w:pStyle w:val="TAL"/>
            </w:pPr>
            <w:r>
              <w:t>See 38.810</w:t>
            </w:r>
          </w:p>
        </w:tc>
        <w:tc>
          <w:tcPr>
            <w:tcW w:w="4320" w:type="dxa"/>
          </w:tcPr>
          <w:p w14:paraId="56566E17" w14:textId="3167BD58" w:rsidR="00E22101" w:rsidRPr="004D3578" w:rsidRDefault="00D605AB" w:rsidP="00EA7635">
            <w:pPr>
              <w:pStyle w:val="TAL"/>
            </w:pPr>
            <w:r>
              <w:t>NR FR1 and FR2 terminal demodulation requirements; for FR2 test cases, under the conditions defined in 38.810</w:t>
            </w:r>
          </w:p>
        </w:tc>
      </w:tr>
      <w:tr w:rsidR="00E22101" w:rsidRPr="004D3578" w14:paraId="084C757C" w14:textId="77777777" w:rsidTr="001E59CB">
        <w:trPr>
          <w:jc w:val="center"/>
        </w:trPr>
        <w:tc>
          <w:tcPr>
            <w:tcW w:w="1440" w:type="dxa"/>
          </w:tcPr>
          <w:p w14:paraId="4495E16F" w14:textId="29B33532" w:rsidR="00E22101" w:rsidRDefault="00E22101" w:rsidP="0048580A">
            <w:pPr>
              <w:pStyle w:val="TAL"/>
            </w:pPr>
            <w:r>
              <w:t>38.133</w:t>
            </w:r>
          </w:p>
        </w:tc>
        <w:tc>
          <w:tcPr>
            <w:tcW w:w="4320" w:type="dxa"/>
          </w:tcPr>
          <w:p w14:paraId="44F640F5" w14:textId="5B7FBF60" w:rsidR="00E22101" w:rsidRPr="004D3578" w:rsidRDefault="00D605AB" w:rsidP="00EA7635">
            <w:pPr>
              <w:pStyle w:val="TAL"/>
            </w:pPr>
            <w:r>
              <w:t>See 38.810</w:t>
            </w:r>
          </w:p>
        </w:tc>
        <w:tc>
          <w:tcPr>
            <w:tcW w:w="4320" w:type="dxa"/>
          </w:tcPr>
          <w:p w14:paraId="3626C47B" w14:textId="548FFE43" w:rsidR="00E22101" w:rsidRPr="004D3578" w:rsidRDefault="00D605AB" w:rsidP="00EA7635">
            <w:pPr>
              <w:pStyle w:val="TAL"/>
            </w:pPr>
            <w:r>
              <w:t>NR FR1 and FR2 terminal RRM requirements and test cases; for FR2 test cases, under the conditions defined in 38.810</w:t>
            </w:r>
          </w:p>
        </w:tc>
      </w:tr>
      <w:tr w:rsidR="00E22101" w:rsidRPr="004D3578" w14:paraId="05D38CE5" w14:textId="77777777" w:rsidTr="001E59CB">
        <w:trPr>
          <w:jc w:val="center"/>
        </w:trPr>
        <w:tc>
          <w:tcPr>
            <w:tcW w:w="4320" w:type="dxa"/>
            <w:gridSpan w:val="3"/>
          </w:tcPr>
          <w:p w14:paraId="42B11580" w14:textId="77777777" w:rsidR="00E22101" w:rsidRDefault="00E22101" w:rsidP="0048580A">
            <w:pPr>
              <w:pStyle w:val="TAN"/>
            </w:pPr>
            <w:r w:rsidRPr="004D3578">
              <w:t>NOTE</w:t>
            </w:r>
            <w:r w:rsidR="00EA7635">
              <w:t xml:space="preserve"> 1</w:t>
            </w:r>
            <w:r w:rsidRPr="004D3578">
              <w:t>:</w:t>
            </w:r>
            <w:r w:rsidRPr="004D3578">
              <w:tab/>
            </w:r>
            <w:r w:rsidR="00EA7635">
              <w:t>RF specifications for all technologies take SAR regulation into account with the introduction of the P-MPR power back-off parameter</w:t>
            </w:r>
          </w:p>
          <w:p w14:paraId="5DB50D7E" w14:textId="6CECEF20" w:rsidR="0072350A" w:rsidRPr="004D3578" w:rsidRDefault="0072350A" w:rsidP="0048580A">
            <w:pPr>
              <w:pStyle w:val="TAN"/>
            </w:pPr>
            <w:r>
              <w:t>NOTE 2:</w:t>
            </w:r>
            <w:r>
              <w:tab/>
            </w:r>
            <w:r w:rsidR="00633F14">
              <w:t>For LTE only laptop embedded equipment (LEE) and handheld TRMS OTA requirements are defined</w:t>
            </w:r>
          </w:p>
        </w:tc>
      </w:tr>
    </w:tbl>
    <w:p w14:paraId="4CB68B3B" w14:textId="77777777" w:rsidR="00362C8A" w:rsidRDefault="00362C8A" w:rsidP="004D3B69"/>
    <w:p w14:paraId="614B295E" w14:textId="65A381C7" w:rsidR="004E352D" w:rsidRDefault="004E352D" w:rsidP="004D3B69">
      <w:r>
        <w:t>Based on this analysis, the following observations can be made:</w:t>
      </w:r>
    </w:p>
    <w:p w14:paraId="52F04894" w14:textId="70BF3E7A" w:rsidR="004E352D" w:rsidRDefault="004E352D" w:rsidP="004E352D">
      <w:pPr>
        <w:pStyle w:val="Observation"/>
      </w:pPr>
      <w:bookmarkStart w:id="2" w:name="_Toc26697054"/>
      <w:bookmarkStart w:id="3" w:name="_Toc26697120"/>
      <w:bookmarkStart w:id="4" w:name="_Toc27554578"/>
      <w:bookmarkStart w:id="5" w:name="_Toc27554653"/>
      <w:bookmarkStart w:id="6" w:name="_Toc27554676"/>
      <w:bookmarkStart w:id="7" w:name="_Toc27554718"/>
      <w:bookmarkStart w:id="8" w:name="_Toc31951424"/>
      <w:bookmarkStart w:id="9" w:name="_Toc32550338"/>
      <w:r>
        <w:t>Observation 1:</w:t>
      </w:r>
      <w:r>
        <w:tab/>
        <w:t>OTA specific constraints, such as regulation on permissible RF exposure, explicit exceptions associated with device types, and practical constraints associated with modem integration into form factor (e.g. lack of conducted connectors in FR2 UEs), can have direct impact on core RF requirements which are defined in RAN4.</w:t>
      </w:r>
      <w:bookmarkEnd w:id="2"/>
      <w:bookmarkEnd w:id="3"/>
      <w:bookmarkEnd w:id="4"/>
      <w:bookmarkEnd w:id="5"/>
      <w:bookmarkEnd w:id="6"/>
      <w:bookmarkEnd w:id="7"/>
      <w:bookmarkEnd w:id="8"/>
      <w:bookmarkEnd w:id="9"/>
      <w:r>
        <w:t xml:space="preserve"> </w:t>
      </w:r>
    </w:p>
    <w:p w14:paraId="26B70D97" w14:textId="1D1EA2AB" w:rsidR="004E352D" w:rsidRDefault="004E352D" w:rsidP="004E352D">
      <w:pPr>
        <w:pStyle w:val="Observation"/>
      </w:pPr>
      <w:bookmarkStart w:id="10" w:name="_Toc26697055"/>
      <w:bookmarkStart w:id="11" w:name="_Toc26697121"/>
      <w:bookmarkStart w:id="12" w:name="_Toc27554579"/>
      <w:bookmarkStart w:id="13" w:name="_Toc27554654"/>
      <w:bookmarkStart w:id="14" w:name="_Toc27554677"/>
      <w:bookmarkStart w:id="15" w:name="_Toc27554719"/>
      <w:bookmarkStart w:id="16" w:name="_Toc31951425"/>
      <w:bookmarkStart w:id="17" w:name="_Toc32550339"/>
      <w:r>
        <w:t>Observation 2:</w:t>
      </w:r>
      <w:r>
        <w:tab/>
      </w:r>
      <w:r w:rsidR="00780E02">
        <w:t>For GSM, UTRA, LTE, and NR FR2 3GPP has consistently used the approach of developing test methodology and RF requirements as coordinated activities within RAN4 and handed off the work to RAN5 for conformance test specification work after the test methodology and core requirements are defined.</w:t>
      </w:r>
      <w:bookmarkEnd w:id="10"/>
      <w:bookmarkEnd w:id="11"/>
      <w:bookmarkEnd w:id="12"/>
      <w:bookmarkEnd w:id="13"/>
      <w:bookmarkEnd w:id="14"/>
      <w:bookmarkEnd w:id="15"/>
      <w:bookmarkEnd w:id="16"/>
      <w:bookmarkEnd w:id="17"/>
      <w:r>
        <w:t xml:space="preserve"> </w:t>
      </w:r>
    </w:p>
    <w:p w14:paraId="0780F84A" w14:textId="0D7CACB0" w:rsidR="0060593A" w:rsidRDefault="00940DB1" w:rsidP="004D3B69">
      <w:r>
        <w:t xml:space="preserve">In addition to the above technical reports and technical specifications, RAN4 provided </w:t>
      </w:r>
      <w:r w:rsidR="008B6308">
        <w:t xml:space="preserve">guidance to RAN5 on the definition of test tolerance in </w:t>
      </w:r>
      <w:r w:rsidR="008B6308">
        <w:fldChar w:fldCharType="begin"/>
      </w:r>
      <w:r w:rsidR="008B6308">
        <w:instrText xml:space="preserve"> REF _Ref26693517 \r \h </w:instrText>
      </w:r>
      <w:r w:rsidR="008B6308">
        <w:fldChar w:fldCharType="separate"/>
      </w:r>
      <w:r w:rsidR="00BF4B58">
        <w:t>[20]</w:t>
      </w:r>
      <w:r w:rsidR="008B6308">
        <w:fldChar w:fldCharType="end"/>
      </w:r>
      <w:r w:rsidR="008B6308">
        <w:t xml:space="preserve"> and </w:t>
      </w:r>
      <w:r w:rsidR="008B6308">
        <w:fldChar w:fldCharType="begin"/>
      </w:r>
      <w:r w:rsidR="008B6308">
        <w:instrText xml:space="preserve"> REF _Ref26693519 \r \h </w:instrText>
      </w:r>
      <w:r w:rsidR="008B6308">
        <w:fldChar w:fldCharType="separate"/>
      </w:r>
      <w:r w:rsidR="00BF4B58">
        <w:t>[21]</w:t>
      </w:r>
      <w:r w:rsidR="008B6308">
        <w:fldChar w:fldCharType="end"/>
      </w:r>
      <w:r w:rsidR="008B6308">
        <w:t>.</w:t>
      </w:r>
      <w:r w:rsidR="00780E02">
        <w:t xml:space="preserve">  The only exception to this approach has been the RAN4/RAN5 work split on FR2 test methodology, where RAN5 has undertaken the definition of test tolerances due to the time sensitive nature of delivering the FR2 RF conformance test specification (since all FR2 requirements are radiated).</w:t>
      </w:r>
    </w:p>
    <w:p w14:paraId="02118C5C" w14:textId="3BE33B6F" w:rsidR="00780E02" w:rsidRDefault="00780E02" w:rsidP="00780E02">
      <w:pPr>
        <w:pStyle w:val="Observation"/>
      </w:pPr>
      <w:bookmarkStart w:id="18" w:name="_Toc26697056"/>
      <w:bookmarkStart w:id="19" w:name="_Toc26697122"/>
      <w:bookmarkStart w:id="20" w:name="_Toc27554580"/>
      <w:bookmarkStart w:id="21" w:name="_Toc27554655"/>
      <w:bookmarkStart w:id="22" w:name="_Toc27554678"/>
      <w:bookmarkStart w:id="23" w:name="_Toc27554720"/>
      <w:bookmarkStart w:id="24" w:name="_Toc31951426"/>
      <w:bookmarkStart w:id="25" w:name="_Toc32550340"/>
      <w:r>
        <w:lastRenderedPageBreak/>
        <w:t>Observation 3:</w:t>
      </w:r>
      <w:r>
        <w:tab/>
        <w:t>The definition of OTA core requirements, preliminary measurement uncertainty assessment, and test tolerances is a package which is developed in RAN4</w:t>
      </w:r>
      <w:r w:rsidR="00C019A3">
        <w:t>, since each component directly impacts the UE RF core requirements.</w:t>
      </w:r>
      <w:bookmarkEnd w:id="18"/>
      <w:bookmarkEnd w:id="19"/>
      <w:bookmarkEnd w:id="20"/>
      <w:bookmarkEnd w:id="21"/>
      <w:bookmarkEnd w:id="22"/>
      <w:bookmarkEnd w:id="23"/>
      <w:bookmarkEnd w:id="24"/>
      <w:bookmarkEnd w:id="25"/>
    </w:p>
    <w:p w14:paraId="0AC26663" w14:textId="3D444D0E" w:rsidR="00613964" w:rsidRDefault="00613964" w:rsidP="004D3B69">
      <w:r>
        <w:t xml:space="preserve">Examining the SID proposed in </w:t>
      </w:r>
      <w:r>
        <w:fldChar w:fldCharType="begin"/>
      </w:r>
      <w:r>
        <w:instrText xml:space="preserve"> REF _Ref26692569 \r \h </w:instrText>
      </w:r>
      <w:r>
        <w:fldChar w:fldCharType="separate"/>
      </w:r>
      <w:r w:rsidR="00BF4B58">
        <w:t>[1]</w:t>
      </w:r>
      <w:r>
        <w:fldChar w:fldCharType="end"/>
      </w:r>
      <w:r>
        <w:t xml:space="preserve">, we observe that the proposed scope of work does not include the definition of OTA RF core requirements.  From the perspective of historical 3GPP efforts on OTA, this is a departure from established </w:t>
      </w:r>
      <w:r w:rsidR="00E97E0C">
        <w:t>precedence</w:t>
      </w:r>
      <w:r>
        <w:t>.  The major concern with 3GPP developing only a test plan for OTA RF verification is the question of how external organ</w:t>
      </w:r>
      <w:r w:rsidR="0019688C">
        <w:t>is</w:t>
      </w:r>
      <w:r>
        <w:t xml:space="preserve">ations will use the test plan.  We are aware of a number of certification organizations, such as GCF and PTCRB, as well as regulatory impacting activities, such as </w:t>
      </w:r>
      <w:r w:rsidR="004C7AA1">
        <w:t>MSG</w:t>
      </w:r>
      <w:r>
        <w:t xml:space="preserve"> TFES and CCSA, which may be interested in the outcome of this work.  However, a test plan without pass/fail requirements is not a useful input to these organizations:  in order to determine the certification status of a UE a minimum requirement is still needed.</w:t>
      </w:r>
    </w:p>
    <w:p w14:paraId="023BED1D" w14:textId="2EC5A0D3" w:rsidR="00613964" w:rsidRDefault="00613964" w:rsidP="00613964">
      <w:pPr>
        <w:pStyle w:val="Observation"/>
      </w:pPr>
      <w:bookmarkStart w:id="26" w:name="_Toc26697057"/>
      <w:bookmarkStart w:id="27" w:name="_Toc26697123"/>
      <w:bookmarkStart w:id="28" w:name="_Toc27554581"/>
      <w:bookmarkStart w:id="29" w:name="_Toc27554656"/>
      <w:bookmarkStart w:id="30" w:name="_Toc27554679"/>
      <w:bookmarkStart w:id="31" w:name="_Toc27554721"/>
      <w:bookmarkStart w:id="32" w:name="_Toc31951427"/>
      <w:bookmarkStart w:id="33" w:name="_Toc32550341"/>
      <w:r>
        <w:t>Observation 4:</w:t>
      </w:r>
      <w:r>
        <w:tab/>
        <w:t>An OTA test plan without requirements is not a useful outcome of 3GPP effort, since external certification and regulatory organizations would still need a definition of minimum requirements in order to define pass/fail criteria.</w:t>
      </w:r>
      <w:bookmarkEnd w:id="26"/>
      <w:bookmarkEnd w:id="27"/>
      <w:bookmarkEnd w:id="28"/>
      <w:bookmarkEnd w:id="29"/>
      <w:bookmarkEnd w:id="30"/>
      <w:bookmarkEnd w:id="31"/>
      <w:bookmarkEnd w:id="32"/>
      <w:bookmarkEnd w:id="33"/>
    </w:p>
    <w:p w14:paraId="5E75E782" w14:textId="23AD38A2" w:rsidR="00362C8A" w:rsidRDefault="00192B18" w:rsidP="004D3B69">
      <w:r>
        <w:t xml:space="preserve">One aspect which darkens the overall picture is the unfortunate conclusion of the LTE TRP/TRS </w:t>
      </w:r>
      <w:r w:rsidR="004C7AA1">
        <w:t xml:space="preserve">specification work for handheld UEs.  The LS from RAN4 to MSG TFES has reported the following </w:t>
      </w:r>
      <w:r w:rsidR="004C7AA1">
        <w:fldChar w:fldCharType="begin"/>
      </w:r>
      <w:r w:rsidR="004C7AA1">
        <w:instrText xml:space="preserve"> REF _Ref26697223 \r \h </w:instrText>
      </w:r>
      <w:r w:rsidR="004C7AA1">
        <w:fldChar w:fldCharType="separate"/>
      </w:r>
      <w:r w:rsidR="00BF4B58">
        <w:t>[22]</w:t>
      </w:r>
      <w:r w:rsidR="004C7AA1">
        <w:fldChar w:fldCharType="end"/>
      </w:r>
      <w:r w:rsidR="004C7AA1">
        <w:t>:</w:t>
      </w:r>
    </w:p>
    <w:p w14:paraId="5900FBE3" w14:textId="0E1222DE" w:rsidR="004C7AA1" w:rsidRDefault="00DB2789" w:rsidP="004D3B69">
      <w:r>
        <w:rPr>
          <w:noProof/>
        </w:rPr>
        <mc:AlternateContent>
          <mc:Choice Requires="wps">
            <w:drawing>
              <wp:inline distT="0" distB="0" distL="0" distR="0" wp14:anchorId="68D049A8" wp14:editId="5F23F433">
                <wp:extent cx="1828800" cy="1828800"/>
                <wp:effectExtent l="0" t="0" r="18415" b="1651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4AA7F0" w14:textId="015C3BEC" w:rsidR="00DB2789" w:rsidRPr="00E97E0C" w:rsidRDefault="00DB2789" w:rsidP="00DB2789">
                            <w:pPr>
                              <w:rPr>
                                <w:sz w:val="16"/>
                                <w:szCs w:val="16"/>
                                <w:lang w:val="en-US"/>
                              </w:rPr>
                            </w:pPr>
                            <w:r w:rsidRPr="00DB2789">
                              <w:rPr>
                                <w:sz w:val="16"/>
                                <w:szCs w:val="16"/>
                              </w:rPr>
                              <w:t xml:space="preserve">The work on LTE OTA handheld BHH TRS requirements definition has been based </w:t>
                            </w:r>
                            <w:r w:rsidRPr="00DB2789">
                              <w:rPr>
                                <w:sz w:val="16"/>
                                <w:szCs w:val="16"/>
                                <w:lang w:val="en-US"/>
                              </w:rPr>
                              <w:t xml:space="preserve">on measurements of real and commercial devices provided according to the measurement </w:t>
                            </w:r>
                            <w:r w:rsidRPr="00E97E0C">
                              <w:rPr>
                                <w:sz w:val="16"/>
                                <w:szCs w:val="16"/>
                                <w:lang w:val="en-US"/>
                              </w:rPr>
                              <w:t>procedures described in TR 37.902.</w:t>
                            </w:r>
                          </w:p>
                          <w:p w14:paraId="34231EFB" w14:textId="4A7375B8" w:rsidR="00DB2789" w:rsidRPr="00DB2789" w:rsidRDefault="00DB2789" w:rsidP="00DB2789">
                            <w:pPr>
                              <w:rPr>
                                <w:sz w:val="16"/>
                                <w:szCs w:val="16"/>
                                <w:lang w:val="en-US"/>
                              </w:rPr>
                            </w:pPr>
                            <w:r w:rsidRPr="00E97E0C">
                              <w:rPr>
                                <w:sz w:val="16"/>
                                <w:szCs w:val="16"/>
                                <w:lang w:val="en-US"/>
                              </w:rPr>
                              <w:t>A first framework was elaborated, based on combining the available data for each frequency band in order to derive the related TRS CDF curves. Requirements would have been then defined by refining candidate values abotained from specific percentiles.</w:t>
                            </w:r>
                            <w:r w:rsidRPr="00DB2789">
                              <w:rPr>
                                <w:sz w:val="16"/>
                                <w:szCs w:val="16"/>
                                <w:lang w:val="en-US"/>
                              </w:rPr>
                              <w:t>. The group was unable to achieve consensus based on this approach.</w:t>
                            </w:r>
                          </w:p>
                          <w:p w14:paraId="426855FB" w14:textId="77777777" w:rsidR="00DB2789" w:rsidRPr="00E97E0C" w:rsidRDefault="00DB2789" w:rsidP="003158F1">
                            <w:pPr>
                              <w:rPr>
                                <w:sz w:val="16"/>
                                <w:szCs w:val="16"/>
                                <w:lang w:val="en-US"/>
                              </w:rPr>
                            </w:pPr>
                            <w:r w:rsidRPr="00E97E0C">
                              <w:rPr>
                                <w:sz w:val="16"/>
                                <w:szCs w:val="16"/>
                                <w:lang w:val="en-US"/>
                              </w:rPr>
                              <w:t xml:space="preserve">A second framework was elaborated by observing that UEs supporting multiple bands must pass the OTA requirements for all applicable bands in order to achieve certification and by introducing the evaluation of a joint band passing rate (JBPR) based on the </w:t>
                            </w:r>
                            <w:r w:rsidRPr="00DB2789">
                              <w:rPr>
                                <w:sz w:val="16"/>
                                <w:szCs w:val="16"/>
                              </w:rPr>
                              <w:t>comparison of the potential requirements against the measured OTA performances over a selected set of bands and evaluating the ratio of the number of passed UEs over the total number of UEs. The group was unable to achieve consensus based on this approach.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8D049A8"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254AA7F0" w14:textId="015C3BEC" w:rsidR="00DB2789" w:rsidRPr="00E97E0C" w:rsidRDefault="00DB2789" w:rsidP="00DB2789">
                      <w:pPr>
                        <w:rPr>
                          <w:sz w:val="16"/>
                          <w:szCs w:val="16"/>
                          <w:lang w:val="en-US"/>
                        </w:rPr>
                      </w:pPr>
                      <w:r w:rsidRPr="00DB2789">
                        <w:rPr>
                          <w:sz w:val="16"/>
                          <w:szCs w:val="16"/>
                        </w:rPr>
                        <w:t xml:space="preserve">The work on LTE OTA handheld BHH TRS requirements definition has been based </w:t>
                      </w:r>
                      <w:r w:rsidRPr="00DB2789">
                        <w:rPr>
                          <w:sz w:val="16"/>
                          <w:szCs w:val="16"/>
                          <w:lang w:val="en-US"/>
                        </w:rPr>
                        <w:t xml:space="preserve">on measurements of real and commercial devices provided according to the measurement </w:t>
                      </w:r>
                      <w:r w:rsidRPr="00E97E0C">
                        <w:rPr>
                          <w:sz w:val="16"/>
                          <w:szCs w:val="16"/>
                          <w:lang w:val="en-US"/>
                        </w:rPr>
                        <w:t>procedures described in TR 37.902.</w:t>
                      </w:r>
                    </w:p>
                    <w:p w14:paraId="34231EFB" w14:textId="4A7375B8" w:rsidR="00DB2789" w:rsidRPr="00DB2789" w:rsidRDefault="00DB2789" w:rsidP="00DB2789">
                      <w:pPr>
                        <w:rPr>
                          <w:sz w:val="16"/>
                          <w:szCs w:val="16"/>
                          <w:lang w:val="en-US"/>
                        </w:rPr>
                      </w:pPr>
                      <w:r w:rsidRPr="00E97E0C">
                        <w:rPr>
                          <w:sz w:val="16"/>
                          <w:szCs w:val="16"/>
                          <w:lang w:val="en-US"/>
                        </w:rPr>
                        <w:t>A first framework was elaborated, based on combining the available data for each frequency band in order to derive the related TRS CDF curves. Requirements would have been then defined by refining candidate values abotained from specific percentiles.</w:t>
                      </w:r>
                      <w:r w:rsidRPr="00DB2789">
                        <w:rPr>
                          <w:sz w:val="16"/>
                          <w:szCs w:val="16"/>
                          <w:lang w:val="en-US"/>
                        </w:rPr>
                        <w:t>. The group was unable to achieve consensus based on this approach.</w:t>
                      </w:r>
                    </w:p>
                    <w:p w14:paraId="426855FB" w14:textId="77777777" w:rsidR="00DB2789" w:rsidRPr="00E97E0C" w:rsidRDefault="00DB2789" w:rsidP="003158F1">
                      <w:pPr>
                        <w:rPr>
                          <w:sz w:val="16"/>
                          <w:szCs w:val="16"/>
                          <w:lang w:val="en-US"/>
                        </w:rPr>
                      </w:pPr>
                      <w:r w:rsidRPr="00E97E0C">
                        <w:rPr>
                          <w:sz w:val="16"/>
                          <w:szCs w:val="16"/>
                          <w:lang w:val="en-US"/>
                        </w:rPr>
                        <w:t xml:space="preserve">A second framework was elaborated by observing that UEs supporting multiple bands must pass the OTA requirements for all applicable bands in order to achieve certification and by introducing the evaluation of a joint band passing rate (JBPR) based on the </w:t>
                      </w:r>
                      <w:r w:rsidRPr="00DB2789">
                        <w:rPr>
                          <w:sz w:val="16"/>
                          <w:szCs w:val="16"/>
                        </w:rPr>
                        <w:t>comparison of the potential requirements against the measured OTA performances over a selected set of bands and evaluating the ratio of the number of passed UEs over the total number of UEs. The group was unable to achieve consensus based on this approach.</w:t>
                      </w:r>
                    </w:p>
                  </w:txbxContent>
                </v:textbox>
                <w10:anchorlock/>
              </v:shape>
            </w:pict>
          </mc:Fallback>
        </mc:AlternateContent>
      </w:r>
    </w:p>
    <w:p w14:paraId="7701EDA9" w14:textId="49D5DE37" w:rsidR="005540BE" w:rsidRDefault="005540BE" w:rsidP="004D3B69">
      <w:r>
        <w:t xml:space="preserve">Despite this setback, 3GPP successfully defined LTE TRP/TRS requirements for LEE devices and LTE TRMS requirements for handheld UEs in TS37.144 </w:t>
      </w:r>
      <w:r>
        <w:fldChar w:fldCharType="begin"/>
      </w:r>
      <w:r>
        <w:instrText xml:space="preserve"> REF _Ref26697371 \r \h </w:instrText>
      </w:r>
      <w:r>
        <w:fldChar w:fldCharType="separate"/>
      </w:r>
      <w:r w:rsidR="00BF4B58">
        <w:t>[16]</w:t>
      </w:r>
      <w:r>
        <w:fldChar w:fldCharType="end"/>
      </w:r>
      <w:r>
        <w:t>.  It is our view that consensus can be achieved based on reasonable compromise made by all interested companies in the interest of harmonizing the NR FR1 OTA certification processes globally.</w:t>
      </w:r>
    </w:p>
    <w:p w14:paraId="073BF15D" w14:textId="72DF2E58" w:rsidR="00940DB1" w:rsidRDefault="00613964" w:rsidP="004D3B69">
      <w:r>
        <w:t>Based on the above observations, the following proposal can be made:</w:t>
      </w:r>
    </w:p>
    <w:p w14:paraId="462A1D1E" w14:textId="15051C76" w:rsidR="00F03AE3" w:rsidRDefault="00F03AE3" w:rsidP="00F03AE3">
      <w:pPr>
        <w:pStyle w:val="Proposal"/>
      </w:pPr>
      <w:bookmarkStart w:id="34" w:name="_Toc13823832"/>
      <w:bookmarkStart w:id="35" w:name="_Toc18429028"/>
      <w:bookmarkStart w:id="36" w:name="_Toc18588619"/>
      <w:bookmarkStart w:id="37" w:name="_Toc20748892"/>
      <w:bookmarkStart w:id="38" w:name="_Toc20749307"/>
      <w:bookmarkStart w:id="39" w:name="_Toc26542692"/>
      <w:bookmarkStart w:id="40" w:name="_Toc26542709"/>
      <w:bookmarkStart w:id="41" w:name="_Toc26697058"/>
      <w:bookmarkStart w:id="42" w:name="_Toc26697124"/>
      <w:bookmarkStart w:id="43" w:name="_Toc27554582"/>
      <w:bookmarkStart w:id="44" w:name="_Toc27554657"/>
      <w:bookmarkStart w:id="45" w:name="_Toc27554680"/>
      <w:bookmarkStart w:id="46" w:name="_Toc27554722"/>
      <w:bookmarkStart w:id="47" w:name="_Toc31951428"/>
      <w:bookmarkStart w:id="48" w:name="_Toc32550342"/>
      <w:r>
        <w:t>Proposal</w:t>
      </w:r>
      <w:r w:rsidR="00A0514F">
        <w:t xml:space="preserve"> 1</w:t>
      </w:r>
      <w:r>
        <w:t>:</w:t>
      </w:r>
      <w:r>
        <w:tab/>
      </w:r>
      <w:bookmarkEnd w:id="34"/>
      <w:bookmarkEnd w:id="35"/>
      <w:bookmarkEnd w:id="36"/>
      <w:bookmarkEnd w:id="37"/>
      <w:bookmarkEnd w:id="38"/>
      <w:bookmarkEnd w:id="39"/>
      <w:bookmarkEnd w:id="40"/>
      <w:r w:rsidR="00E24424">
        <w:t xml:space="preserve">It is proposed to recast the SI proposed in </w:t>
      </w:r>
      <w:r w:rsidR="00E24424">
        <w:fldChar w:fldCharType="begin"/>
      </w:r>
      <w:r w:rsidR="00E24424">
        <w:instrText xml:space="preserve"> REF _Ref26692569 \r \h </w:instrText>
      </w:r>
      <w:r w:rsidR="00E24424">
        <w:fldChar w:fldCharType="separate"/>
      </w:r>
      <w:r w:rsidR="00BF4B58">
        <w:t>[1]</w:t>
      </w:r>
      <w:r w:rsidR="00E24424">
        <w:fldChar w:fldCharType="end"/>
      </w:r>
      <w:r w:rsidR="00E24424">
        <w:t xml:space="preserve"> into a work item led by RAN4 with RAN5 given secondary responsibility</w:t>
      </w:r>
      <w:r w:rsidR="00C95221">
        <w:t>.</w:t>
      </w:r>
      <w:r w:rsidR="00E24424">
        <w:t xml:space="preserve"> </w:t>
      </w:r>
      <w:r w:rsidR="00C95221">
        <w:t xml:space="preserve"> T</w:t>
      </w:r>
      <w:r w:rsidR="00E24424">
        <w:t xml:space="preserve">he objective </w:t>
      </w:r>
      <w:r w:rsidR="00C95221">
        <w:t xml:space="preserve">of this </w:t>
      </w:r>
      <w:r w:rsidR="00F14FA3">
        <w:t xml:space="preserve">joint </w:t>
      </w:r>
      <w:r w:rsidR="00C95221">
        <w:t xml:space="preserve">work item shall be </w:t>
      </w:r>
      <w:r w:rsidR="00E24424">
        <w:t>to define UE NR FR1 and EN-DC TRP and TRS minimum requirements</w:t>
      </w:r>
      <w:r w:rsidR="00762A96">
        <w:t xml:space="preserve"> and conformance test specification</w:t>
      </w:r>
      <w:r w:rsidR="00E24424">
        <w:t>.</w:t>
      </w:r>
      <w:bookmarkEnd w:id="41"/>
      <w:bookmarkEnd w:id="42"/>
      <w:bookmarkEnd w:id="43"/>
      <w:bookmarkEnd w:id="44"/>
      <w:bookmarkEnd w:id="45"/>
      <w:bookmarkEnd w:id="46"/>
      <w:bookmarkEnd w:id="47"/>
      <w:bookmarkEnd w:id="48"/>
    </w:p>
    <w:p w14:paraId="28EE2134" w14:textId="3EFE7947" w:rsidR="00E24424" w:rsidRDefault="00E24424" w:rsidP="00E24424">
      <w:r>
        <w:t>Section 3 below provides the suggested scope of the proposed work item.</w:t>
      </w:r>
      <w:r w:rsidRPr="00E24424">
        <w:t xml:space="preserve"> </w:t>
      </w:r>
      <w:r>
        <w:t xml:space="preserve"> No leadership change from </w:t>
      </w:r>
      <w:r>
        <w:fldChar w:fldCharType="begin"/>
      </w:r>
      <w:r>
        <w:instrText xml:space="preserve"> REF _Ref26692569 \r \h </w:instrText>
      </w:r>
      <w:r>
        <w:fldChar w:fldCharType="separate"/>
      </w:r>
      <w:r w:rsidR="00BF4B58">
        <w:t>[1]</w:t>
      </w:r>
      <w:r>
        <w:fldChar w:fldCharType="end"/>
      </w:r>
      <w:r>
        <w:t xml:space="preserve"> is proposed, as we are confident in the Rapporteurs from </w:t>
      </w:r>
      <w:r>
        <w:fldChar w:fldCharType="begin"/>
      </w:r>
      <w:r>
        <w:instrText xml:space="preserve"> REF _Ref26692569 \r \h </w:instrText>
      </w:r>
      <w:r>
        <w:fldChar w:fldCharType="separate"/>
      </w:r>
      <w:r w:rsidR="00BF4B58">
        <w:t>[1]</w:t>
      </w:r>
      <w:r>
        <w:fldChar w:fldCharType="end"/>
      </w:r>
      <w:r>
        <w:t xml:space="preserve"> to effectively manage the work.</w:t>
      </w:r>
    </w:p>
    <w:p w14:paraId="00690E8A" w14:textId="3F56CFD5" w:rsidR="006C748F" w:rsidRDefault="006C748F" w:rsidP="008E7986">
      <w:pPr>
        <w:pStyle w:val="Heading1"/>
      </w:pPr>
      <w:r>
        <w:t>3</w:t>
      </w:r>
      <w:r>
        <w:tab/>
        <w:t xml:space="preserve">Suggested scope of NR FR1 </w:t>
      </w:r>
      <w:r w:rsidR="008356DF">
        <w:t>and EN-DC TRP and TRS</w:t>
      </w:r>
      <w:r>
        <w:t xml:space="preserve"> work item</w:t>
      </w:r>
    </w:p>
    <w:p w14:paraId="712EC1B8" w14:textId="27090621" w:rsidR="006F6D8F" w:rsidRDefault="006F6D8F" w:rsidP="006C748F">
      <w:r>
        <w:t xml:space="preserve">Based on the proposed SID in </w:t>
      </w:r>
      <w:r>
        <w:fldChar w:fldCharType="begin"/>
      </w:r>
      <w:r>
        <w:instrText xml:space="preserve"> REF _Ref26692569 \r \h </w:instrText>
      </w:r>
      <w:r>
        <w:fldChar w:fldCharType="separate"/>
      </w:r>
      <w:r w:rsidR="00BF4B58">
        <w:t>[1]</w:t>
      </w:r>
      <w:r>
        <w:fldChar w:fldCharType="end"/>
      </w:r>
      <w:r>
        <w:t xml:space="preserve"> and the previous work undertaken by RAN4 on OTA requirements in </w:t>
      </w:r>
      <w:r>
        <w:fldChar w:fldCharType="begin"/>
      </w:r>
      <w:r>
        <w:instrText xml:space="preserve"> REF _Ref26695717 \r \h </w:instrText>
      </w:r>
      <w:r>
        <w:fldChar w:fldCharType="separate"/>
      </w:r>
      <w:r w:rsidR="00BF4B58">
        <w:t>[23]</w:t>
      </w:r>
      <w:r>
        <w:fldChar w:fldCharType="end"/>
      </w:r>
      <w:r>
        <w:t xml:space="preserve">, the objectives below outline our recommendation to recast the RAN5-led SI into a RAN4-led WI with RAN5 given secondary responsibility to define the conformance test specification.  No leadership change from </w:t>
      </w:r>
      <w:r>
        <w:fldChar w:fldCharType="begin"/>
      </w:r>
      <w:r>
        <w:instrText xml:space="preserve"> REF _Ref26692569 \r \h </w:instrText>
      </w:r>
      <w:r>
        <w:fldChar w:fldCharType="separate"/>
      </w:r>
      <w:r w:rsidR="00BF4B58">
        <w:t>[1]</w:t>
      </w:r>
      <w:r>
        <w:fldChar w:fldCharType="end"/>
      </w:r>
      <w:r>
        <w:t xml:space="preserve"> is proposed, as we are confident in the Rapporteurs</w:t>
      </w:r>
      <w:r w:rsidR="008032F5">
        <w:t xml:space="preserve"> from </w:t>
      </w:r>
      <w:r w:rsidR="008032F5">
        <w:fldChar w:fldCharType="begin"/>
      </w:r>
      <w:r w:rsidR="008032F5">
        <w:instrText xml:space="preserve"> REF _Ref26692569 \r \h </w:instrText>
      </w:r>
      <w:r w:rsidR="008032F5">
        <w:fldChar w:fldCharType="separate"/>
      </w:r>
      <w:r w:rsidR="00BF4B58">
        <w:t>[1]</w:t>
      </w:r>
      <w:r w:rsidR="008032F5">
        <w:fldChar w:fldCharType="end"/>
      </w:r>
      <w:r>
        <w:t xml:space="preserve"> to effectively manage the work.</w:t>
      </w:r>
    </w:p>
    <w:p w14:paraId="3DA13E13" w14:textId="0915656E" w:rsidR="006F6D8F" w:rsidRPr="006F6D8F" w:rsidRDefault="006F6D8F" w:rsidP="006C748F">
      <w:pPr>
        <w:rPr>
          <w:color w:val="FF0000"/>
        </w:rPr>
      </w:pPr>
      <w:r w:rsidRPr="006F6D8F">
        <w:rPr>
          <w:color w:val="FF0000"/>
        </w:rPr>
        <w:t>------ begin proposed scope of the WI objective ------</w:t>
      </w:r>
    </w:p>
    <w:p w14:paraId="11CA1AE7" w14:textId="60F2B7E2" w:rsidR="00B025E7" w:rsidRDefault="00BC462D" w:rsidP="006C748F">
      <w:r>
        <w:t xml:space="preserve">The objective of this work item is to define </w:t>
      </w:r>
      <w:r w:rsidR="007D1087">
        <w:t xml:space="preserve">UE NR FR1 </w:t>
      </w:r>
      <w:r w:rsidR="00CF19C7">
        <w:t xml:space="preserve">and EN-DC </w:t>
      </w:r>
      <w:r w:rsidR="007D1087">
        <w:t xml:space="preserve">TRP and TRS minimum requirements </w:t>
      </w:r>
      <w:r w:rsidR="00762A96">
        <w:t xml:space="preserve">and conformance test specification </w:t>
      </w:r>
      <w:r w:rsidR="007D1087">
        <w:t>for</w:t>
      </w:r>
      <w:r>
        <w:t xml:space="preserve"> </w:t>
      </w:r>
      <w:r w:rsidR="007D1087">
        <w:t>NR FDD and NR TDD UEs</w:t>
      </w:r>
      <w:r w:rsidR="00B025E7">
        <w:t>.  The work shall proceed within the following scope:</w:t>
      </w:r>
    </w:p>
    <w:p w14:paraId="5CA67E55" w14:textId="0D0A8833" w:rsidR="00B025E7" w:rsidRDefault="00B025E7" w:rsidP="00B025E7">
      <w:pPr>
        <w:pStyle w:val="B1"/>
      </w:pPr>
      <w:r>
        <w:t>-</w:t>
      </w:r>
      <w:r>
        <w:tab/>
        <w:t>NR FR1</w:t>
      </w:r>
      <w:r w:rsidR="00CF19C7">
        <w:t xml:space="preserve"> and EN-DC</w:t>
      </w:r>
      <w:r>
        <w:t xml:space="preserve"> TRP and TRS verification methodology [RAN4]</w:t>
      </w:r>
    </w:p>
    <w:p w14:paraId="08D0FAF0" w14:textId="0E4A8A40" w:rsidR="00B025E7" w:rsidRDefault="00B025E7" w:rsidP="00B025E7">
      <w:pPr>
        <w:pStyle w:val="B2"/>
      </w:pPr>
      <w:r>
        <w:t>-</w:t>
      </w:r>
      <w:r>
        <w:tab/>
        <w:t>Taking the test methodology defined in TR37.902 as a baseline</w:t>
      </w:r>
    </w:p>
    <w:p w14:paraId="6A956953" w14:textId="77777777" w:rsidR="00B025E7" w:rsidRDefault="00B025E7" w:rsidP="00B025E7">
      <w:pPr>
        <w:pStyle w:val="B2"/>
      </w:pPr>
      <w:r>
        <w:lastRenderedPageBreak/>
        <w:t>-</w:t>
      </w:r>
      <w:r>
        <w:tab/>
        <w:t>Considering the following device types:</w:t>
      </w:r>
    </w:p>
    <w:p w14:paraId="497AD081" w14:textId="3C212887" w:rsidR="00B025E7" w:rsidRPr="00B025E7" w:rsidRDefault="00B025E7" w:rsidP="00B025E7">
      <w:pPr>
        <w:pStyle w:val="B3"/>
      </w:pPr>
      <w:r w:rsidRPr="00B025E7">
        <w:t>-</w:t>
      </w:r>
      <w:r w:rsidRPr="00B025E7">
        <w:tab/>
        <w:t>Handheld (smartphone type of device)</w:t>
      </w:r>
    </w:p>
    <w:p w14:paraId="3DE7B66E" w14:textId="6C694515" w:rsidR="00B025E7" w:rsidRDefault="00B025E7" w:rsidP="00B025E7">
      <w:pPr>
        <w:pStyle w:val="B3"/>
      </w:pPr>
      <w:r w:rsidRPr="00B025E7">
        <w:t>-</w:t>
      </w:r>
      <w:r w:rsidRPr="00B025E7">
        <w:tab/>
        <w:t>Laptop embedded equipment (LEE)</w:t>
      </w:r>
    </w:p>
    <w:p w14:paraId="2C48EFA0" w14:textId="40336A6C" w:rsidR="00CF19C7" w:rsidRPr="00B025E7" w:rsidRDefault="00CF19C7" w:rsidP="00CF19C7">
      <w:pPr>
        <w:pStyle w:val="B3"/>
      </w:pPr>
      <w:r>
        <w:t>-</w:t>
      </w:r>
      <w:r>
        <w:tab/>
        <w:t>Laptop mounted equipment (LME)</w:t>
      </w:r>
    </w:p>
    <w:p w14:paraId="29E1F439" w14:textId="48E52FA3" w:rsidR="00B025E7" w:rsidRDefault="00B025E7" w:rsidP="00B025E7">
      <w:pPr>
        <w:pStyle w:val="B2"/>
      </w:pPr>
      <w:r>
        <w:t>-</w:t>
      </w:r>
      <w:r>
        <w:tab/>
        <w:t>Considering the following device positioning scenarios:</w:t>
      </w:r>
    </w:p>
    <w:p w14:paraId="1B616CB7" w14:textId="0DD6C18A" w:rsidR="00B025E7" w:rsidRDefault="00B025E7" w:rsidP="00B025E7">
      <w:pPr>
        <w:pStyle w:val="B3"/>
      </w:pPr>
      <w:r>
        <w:t>-</w:t>
      </w:r>
      <w:r>
        <w:tab/>
      </w:r>
      <w:r w:rsidRPr="00B025E7">
        <w:t xml:space="preserve">Head and </w:t>
      </w:r>
      <w:r>
        <w:t>h</w:t>
      </w:r>
      <w:r w:rsidRPr="00B025E7">
        <w:t>and phantom based test method for speech mode</w:t>
      </w:r>
      <w:r>
        <w:t xml:space="preserve"> (applicable to handheld UE)</w:t>
      </w:r>
    </w:p>
    <w:p w14:paraId="43AE8D52" w14:textId="4BA8CC4B" w:rsidR="00B025E7" w:rsidRDefault="00B025E7" w:rsidP="00B025E7">
      <w:pPr>
        <w:pStyle w:val="B3"/>
      </w:pPr>
      <w:r>
        <w:t>-</w:t>
      </w:r>
      <w:r>
        <w:tab/>
      </w:r>
      <w:r w:rsidRPr="00B025E7">
        <w:t>Hand phantom only based test method for data browsing</w:t>
      </w:r>
      <w:r>
        <w:t xml:space="preserve"> (applicable to handheld UE)</w:t>
      </w:r>
    </w:p>
    <w:p w14:paraId="25B23D5A" w14:textId="02325C29" w:rsidR="00B025E7" w:rsidRDefault="00B025E7" w:rsidP="00B025E7">
      <w:pPr>
        <w:pStyle w:val="B3"/>
      </w:pPr>
      <w:r>
        <w:t>-</w:t>
      </w:r>
      <w:r>
        <w:tab/>
        <w:t>Free space for LEE</w:t>
      </w:r>
    </w:p>
    <w:p w14:paraId="68FBE5E5" w14:textId="445D0123" w:rsidR="00CF19C7" w:rsidRDefault="00CF19C7" w:rsidP="00B025E7">
      <w:pPr>
        <w:pStyle w:val="B2"/>
      </w:pPr>
      <w:r>
        <w:t>-</w:t>
      </w:r>
      <w:r>
        <w:tab/>
        <w:t>Considering the following additional aspects:</w:t>
      </w:r>
    </w:p>
    <w:p w14:paraId="43F1B1FF" w14:textId="3961A4A0" w:rsidR="0062630A" w:rsidRDefault="0062630A" w:rsidP="0062630A">
      <w:pPr>
        <w:pStyle w:val="B3"/>
      </w:pPr>
      <w:r>
        <w:t>-</w:t>
      </w:r>
      <w:r>
        <w:tab/>
      </w:r>
      <w:r w:rsidRPr="00CF19C7">
        <w:t xml:space="preserve">Define the </w:t>
      </w:r>
      <w:r>
        <w:t>w</w:t>
      </w:r>
      <w:r w:rsidRPr="00CF19C7">
        <w:t xml:space="preserve">ide </w:t>
      </w:r>
      <w:r>
        <w:t>g</w:t>
      </w:r>
      <w:r w:rsidRPr="00CF19C7">
        <w:t>rip hand phantom, to cover devices from 72mm to 92mm width</w:t>
      </w:r>
    </w:p>
    <w:p w14:paraId="5FD140B2" w14:textId="4254A2AE" w:rsidR="00F77BDD" w:rsidRDefault="00F77BDD" w:rsidP="00CF19C7">
      <w:pPr>
        <w:pStyle w:val="B3"/>
      </w:pPr>
      <w:r>
        <w:t>-</w:t>
      </w:r>
      <w:r>
        <w:tab/>
        <w:t>Study how to ensure the radiation efficiencies for both E-UTRA and NR carriers are properly tested under the EN-DC FR1 testing condition, including scheduling and power sharing aspects</w:t>
      </w:r>
    </w:p>
    <w:p w14:paraId="0C0B14DB" w14:textId="71F55754" w:rsidR="00CF19C7" w:rsidRDefault="00CF19C7" w:rsidP="00CF19C7">
      <w:pPr>
        <w:pStyle w:val="B3"/>
      </w:pPr>
      <w:r>
        <w:t>-</w:t>
      </w:r>
      <w:r>
        <w:tab/>
      </w:r>
      <w:r w:rsidRPr="00CF19C7">
        <w:t xml:space="preserve">Definition of EN-DC FR1 band combinations and frequency allocations shall ensure that potential UE self-interference due to IMD3 are tested. </w:t>
      </w:r>
      <w:r w:rsidR="00F77BDD">
        <w:t>T</w:t>
      </w:r>
      <w:r w:rsidRPr="00CF19C7">
        <w:t>he definition of any new testing procedure to find the UE self-interference worst case</w:t>
      </w:r>
      <w:r w:rsidR="00F77BDD">
        <w:t xml:space="preserve"> is not in the scope of this WID</w:t>
      </w:r>
    </w:p>
    <w:p w14:paraId="61063AED" w14:textId="3F0161EC" w:rsidR="00B025E7" w:rsidRPr="00CF19C7" w:rsidRDefault="00B025E7" w:rsidP="00CF19C7">
      <w:pPr>
        <w:pStyle w:val="B3"/>
      </w:pPr>
      <w:r w:rsidRPr="00CF19C7">
        <w:t>-</w:t>
      </w:r>
      <w:r w:rsidRPr="00CF19C7">
        <w:tab/>
        <w:t>Methodology to ensure predictable verification of TRP results for UEs which implement transmit antenna selection shall be considered</w:t>
      </w:r>
    </w:p>
    <w:p w14:paraId="57162D99" w14:textId="7E9F2F68" w:rsidR="00B025E7" w:rsidRPr="00CF19C7" w:rsidRDefault="00B025E7" w:rsidP="00CF19C7">
      <w:pPr>
        <w:pStyle w:val="B3"/>
      </w:pPr>
      <w:r w:rsidRPr="00CF19C7">
        <w:t>-</w:t>
      </w:r>
      <w:r w:rsidRPr="00CF19C7">
        <w:tab/>
        <w:t>Methodology to ensure predictable verification of TRS results for UEs which implement multiple antenna receivers shall be consider</w:t>
      </w:r>
      <w:r w:rsidR="00E97E0C">
        <w:t>e</w:t>
      </w:r>
      <w:r w:rsidRPr="00CF19C7">
        <w:t>d</w:t>
      </w:r>
    </w:p>
    <w:p w14:paraId="63B7355B" w14:textId="02CB8E1F" w:rsidR="00B025E7" w:rsidRDefault="00B025E7" w:rsidP="00B025E7">
      <w:pPr>
        <w:pStyle w:val="B2"/>
      </w:pPr>
      <w:r>
        <w:t>-</w:t>
      </w:r>
      <w:r>
        <w:tab/>
        <w:t>Preliminary measurement uncertainty assessment</w:t>
      </w:r>
    </w:p>
    <w:p w14:paraId="5617FD92" w14:textId="79E7F06D" w:rsidR="00B025E7" w:rsidRDefault="00B025E7" w:rsidP="00B025E7">
      <w:pPr>
        <w:pStyle w:val="B1"/>
      </w:pPr>
      <w:r>
        <w:t>-</w:t>
      </w:r>
      <w:r>
        <w:tab/>
        <w:t xml:space="preserve">NR FR1 </w:t>
      </w:r>
      <w:r w:rsidR="00CF19C7">
        <w:t xml:space="preserve">and EN-DC </w:t>
      </w:r>
      <w:r>
        <w:t>TRP and TRS minimum requirements [RAN4]</w:t>
      </w:r>
    </w:p>
    <w:p w14:paraId="355807FD" w14:textId="50629ADD" w:rsidR="00CF19C7" w:rsidRDefault="00CF19C7" w:rsidP="00CF19C7">
      <w:pPr>
        <w:pStyle w:val="B2"/>
      </w:pPr>
      <w:r>
        <w:t>-</w:t>
      </w:r>
      <w:r>
        <w:tab/>
        <w:t>Minimum requirements for handheld, LEE, LME device types and the applicable device positioning scenarios</w:t>
      </w:r>
    </w:p>
    <w:p w14:paraId="71DBFD01" w14:textId="7A10EE65" w:rsidR="00CF19C7" w:rsidRDefault="00CF19C7" w:rsidP="00CF19C7">
      <w:pPr>
        <w:pStyle w:val="B2"/>
      </w:pPr>
      <w:r>
        <w:t>-</w:t>
      </w:r>
      <w:r>
        <w:tab/>
        <w:t>Test tolerances</w:t>
      </w:r>
    </w:p>
    <w:p w14:paraId="76969FEF" w14:textId="309E6EAF" w:rsidR="00CF19C7" w:rsidRDefault="00CF19C7" w:rsidP="00CF19C7">
      <w:pPr>
        <w:pStyle w:val="B1"/>
      </w:pPr>
      <w:r>
        <w:t>-</w:t>
      </w:r>
      <w:r>
        <w:tab/>
        <w:t>NR FR1 and EN-DC TRP and TRS conformance test specification [RAN5]</w:t>
      </w:r>
    </w:p>
    <w:p w14:paraId="4908ED51" w14:textId="09505CE9" w:rsidR="00CF19C7" w:rsidRDefault="00CF19C7" w:rsidP="00CF19C7">
      <w:pPr>
        <w:pStyle w:val="B2"/>
      </w:pPr>
      <w:r>
        <w:t>-</w:t>
      </w:r>
      <w:r>
        <w:tab/>
        <w:t xml:space="preserve">Test procedures and calibration aspects </w:t>
      </w:r>
      <w:r w:rsidR="008356DF">
        <w:t>to verify the core TRP and TRS minimum requirements</w:t>
      </w:r>
    </w:p>
    <w:p w14:paraId="6B090985" w14:textId="31FD97B2" w:rsidR="0046633E" w:rsidRDefault="0046633E" w:rsidP="00CF19C7">
      <w:pPr>
        <w:pStyle w:val="B2"/>
      </w:pPr>
      <w:r>
        <w:t>-</w:t>
      </w:r>
      <w:r>
        <w:tab/>
        <w:t>Measurement uncertainty budget</w:t>
      </w:r>
    </w:p>
    <w:p w14:paraId="2637F004" w14:textId="4ECBB123" w:rsidR="008356DF" w:rsidRDefault="008356DF" w:rsidP="00CF19C7">
      <w:pPr>
        <w:pStyle w:val="B2"/>
      </w:pPr>
      <w:r>
        <w:t>-</w:t>
      </w:r>
      <w:r>
        <w:tab/>
        <w:t>Study and, if found fe</w:t>
      </w:r>
      <w:r w:rsidR="00E97E0C">
        <w:t>a</w:t>
      </w:r>
      <w:r>
        <w:t xml:space="preserve">sible, define test time reduction techniques, </w:t>
      </w:r>
      <w:r w:rsidRPr="008356DF">
        <w:t>including but not limited to single point offset measurements</w:t>
      </w:r>
    </w:p>
    <w:p w14:paraId="77575EE2" w14:textId="59DFF817" w:rsidR="00467655" w:rsidRDefault="00467655" w:rsidP="00CF19C7">
      <w:pPr>
        <w:pStyle w:val="B2"/>
      </w:pPr>
      <w:r>
        <w:t>-</w:t>
      </w:r>
      <w:r>
        <w:tab/>
        <w:t>The conformance test specification shall combine the test procedures, measurement uncertainty budget, test tolerances, and requirements into a single package, and the specification shall not be placed under revision control until all of the package components are defined by RAN4 and RAN5</w:t>
      </w:r>
    </w:p>
    <w:p w14:paraId="6C356EBC" w14:textId="1190800E" w:rsidR="007D1087" w:rsidRDefault="008356DF" w:rsidP="006C748F">
      <w:r w:rsidRPr="008356DF">
        <w:t xml:space="preserve">During the course of this </w:t>
      </w:r>
      <w:r>
        <w:t>work</w:t>
      </w:r>
      <w:r w:rsidRPr="008356DF">
        <w:t xml:space="preserve"> item, ongoing communication with GCF, PTCRB, CCSA and CTIA OTA Working Group shall be maintained to ensure industry coordination on this topic.</w:t>
      </w:r>
    </w:p>
    <w:p w14:paraId="6F8D419F" w14:textId="24374673" w:rsidR="006F6D8F" w:rsidRPr="006F6D8F" w:rsidRDefault="006F6D8F" w:rsidP="006C748F">
      <w:pPr>
        <w:rPr>
          <w:color w:val="FF0000"/>
        </w:rPr>
      </w:pPr>
      <w:r w:rsidRPr="006F6D8F">
        <w:rPr>
          <w:color w:val="FF0000"/>
        </w:rPr>
        <w:t>------ end proposed scope of the WI objective ------</w:t>
      </w:r>
    </w:p>
    <w:p w14:paraId="34C99636" w14:textId="431D1516" w:rsidR="008E7986" w:rsidRDefault="006C748F" w:rsidP="008E7986">
      <w:pPr>
        <w:pStyle w:val="Heading1"/>
      </w:pPr>
      <w:r>
        <w:t>4</w:t>
      </w:r>
      <w:r w:rsidR="008E7986">
        <w:tab/>
        <w:t>Conclusions</w:t>
      </w:r>
    </w:p>
    <w:p w14:paraId="6F3027FC" w14:textId="5DE75015" w:rsidR="00BA300B" w:rsidRDefault="00E07B39" w:rsidP="006F6DB8">
      <w:r>
        <w:t xml:space="preserve">This contribution provides some background on the history of the development of over-the-air (OTA) specifications in 3GPP and a recommendation to to recast the proposed SI in </w:t>
      </w:r>
      <w:r>
        <w:fldChar w:fldCharType="begin"/>
      </w:r>
      <w:r>
        <w:instrText xml:space="preserve"> REF _Ref26692569 \r \h </w:instrText>
      </w:r>
      <w:r>
        <w:fldChar w:fldCharType="separate"/>
      </w:r>
      <w:r w:rsidR="00BF4B58">
        <w:t>[1]</w:t>
      </w:r>
      <w:r>
        <w:fldChar w:fldCharType="end"/>
      </w:r>
      <w:r>
        <w:t xml:space="preserve"> as a RAN4-led work item on NR FR1 TRP/TRS requirements.  The following observations and proposals have been made:</w:t>
      </w:r>
    </w:p>
    <w:p w14:paraId="6021F187" w14:textId="77777777" w:rsidR="00BF4B58" w:rsidRDefault="00A0514F">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lastRenderedPageBreak/>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BF4B58">
        <w:rPr>
          <w:noProof/>
        </w:rPr>
        <w:t>Observation 1:</w:t>
      </w:r>
      <w:r w:rsidR="00BF4B58">
        <w:rPr>
          <w:rFonts w:asciiTheme="minorHAnsi" w:eastAsiaTheme="minorEastAsia" w:hAnsiTheme="minorHAnsi" w:cstheme="minorBidi"/>
          <w:b w:val="0"/>
          <w:bCs w:val="0"/>
          <w:noProof/>
          <w:sz w:val="24"/>
          <w:szCs w:val="24"/>
          <w:lang w:val="en-US"/>
        </w:rPr>
        <w:tab/>
      </w:r>
      <w:r w:rsidR="00BF4B58">
        <w:rPr>
          <w:noProof/>
        </w:rPr>
        <w:t>OTA specific constraints, such as regulation on permissible RF exposure, explicit exceptions associated with device types, and practical constraints associated with modem integration into form factor (e.g. lack of conducted connectors in FR2 UEs), can have direct impact on core RF requirements which are defined in RAN4.</w:t>
      </w:r>
    </w:p>
    <w:p w14:paraId="113BA794" w14:textId="77777777" w:rsidR="00BF4B58" w:rsidRDefault="00BF4B58">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For GSM, UTRA, LTE, and NR FR2 3GPP has consistently used the approach of developing test methodology and RF requirements as coordinated activities within RAN4 and handed off the work to RAN5 for conformance test specification work after the test methodology and core requirements are defined.</w:t>
      </w:r>
    </w:p>
    <w:p w14:paraId="3898A2F2" w14:textId="77777777" w:rsidR="00BF4B58" w:rsidRDefault="00BF4B58">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definition of OTA core requirements, preliminary measurement uncertainty assessment, and test tolerances is a package which is developed in RAN4, since each component directly impacts the UE RF core requirements.</w:t>
      </w:r>
    </w:p>
    <w:p w14:paraId="52AFF102" w14:textId="77777777" w:rsidR="00BF4B58" w:rsidRDefault="00BF4B58">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An OTA test plan without requirements is not a useful outcome of 3GPP effort, since external certification and regulatory organizations would still need a definition of minimum requirements in order to define pass/fail criteria.</w:t>
      </w:r>
    </w:p>
    <w:p w14:paraId="1EFDF119" w14:textId="1DA1B824" w:rsidR="00A0514F" w:rsidRDefault="00A0514F" w:rsidP="00A0514F">
      <w:r>
        <w:rPr>
          <w:rFonts w:asciiTheme="minorHAnsi" w:hAnsiTheme="minorHAnsi"/>
          <w:bCs/>
        </w:rPr>
        <w:fldChar w:fldCharType="end"/>
      </w:r>
    </w:p>
    <w:p w14:paraId="723BD309" w14:textId="77777777" w:rsidR="00BF4B58"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BF4B58">
        <w:rPr>
          <w:noProof/>
        </w:rPr>
        <w:t>Proposal 1:</w:t>
      </w:r>
      <w:r w:rsidR="00BF4B58">
        <w:rPr>
          <w:rFonts w:asciiTheme="minorHAnsi" w:eastAsiaTheme="minorEastAsia" w:hAnsiTheme="minorHAnsi" w:cstheme="minorBidi"/>
          <w:b w:val="0"/>
          <w:bCs w:val="0"/>
          <w:noProof/>
          <w:sz w:val="24"/>
          <w:szCs w:val="24"/>
          <w:lang w:val="en-US"/>
        </w:rPr>
        <w:tab/>
      </w:r>
      <w:r w:rsidR="00BF4B58">
        <w:rPr>
          <w:noProof/>
        </w:rPr>
        <w:t>It is proposed to recast the SI proposed in [1] into a work item led by RAN4 with RAN5 given secondary responsibility.  The objective of this joint work item shall be to define UE NR FR1 and EN-DC TRP and TRS minimum requirements and conformance test specification.</w:t>
      </w:r>
    </w:p>
    <w:p w14:paraId="05CC6F0A" w14:textId="6B5D380A" w:rsidR="005E69AE" w:rsidRDefault="0062595A" w:rsidP="00D51428">
      <w:r>
        <w:fldChar w:fldCharType="end"/>
      </w:r>
      <w:r w:rsidR="00A0514F">
        <w:t xml:space="preserve"> </w:t>
      </w:r>
    </w:p>
    <w:p w14:paraId="4D133CD8" w14:textId="16EE3E65" w:rsidR="00276EE4" w:rsidRPr="003A0483" w:rsidRDefault="005E69AE" w:rsidP="00193345">
      <w:pPr>
        <w:pStyle w:val="Heading1"/>
      </w:pPr>
      <w:r>
        <w:t>4</w:t>
      </w:r>
      <w:r>
        <w:tab/>
        <w:t>References</w:t>
      </w:r>
    </w:p>
    <w:p w14:paraId="39273247" w14:textId="7EB2DF3D" w:rsidR="00E555ED" w:rsidRDefault="00485395" w:rsidP="00E555ED">
      <w:pPr>
        <w:pStyle w:val="EX"/>
      </w:pPr>
      <w:bookmarkStart w:id="49" w:name="_Ref26692569"/>
      <w:bookmarkEnd w:id="0"/>
      <w:r w:rsidRPr="00485395">
        <w:t>RP-192905</w:t>
      </w:r>
      <w:r>
        <w:t>, “</w:t>
      </w:r>
      <w:r w:rsidRPr="00485395">
        <w:t>New SID on NR FR1 and EN-DC FR1 UE TRP and TRS</w:t>
      </w:r>
      <w:r>
        <w:t xml:space="preserve">,” </w:t>
      </w:r>
      <w:r w:rsidRPr="00485395">
        <w:t>Rohde &amp; Schwarz, CMCC, Orange</w:t>
      </w:r>
      <w:r>
        <w:t>, 3GPP RAN #86, December 2019</w:t>
      </w:r>
      <w:bookmarkEnd w:id="49"/>
    </w:p>
    <w:p w14:paraId="144601FD" w14:textId="2F2B2710" w:rsidR="00D57C1A" w:rsidRDefault="00121B9B" w:rsidP="00A0514F">
      <w:pPr>
        <w:pStyle w:val="EX"/>
      </w:pPr>
      <w:bookmarkStart w:id="50" w:name="_Ref26692625"/>
      <w:r w:rsidRPr="00121B9B">
        <w:t>RP-192365</w:t>
      </w:r>
      <w:r>
        <w:t>, “</w:t>
      </w:r>
      <w:r w:rsidRPr="00121B9B">
        <w:t>Status Report RAN WG5</w:t>
      </w:r>
      <w:r>
        <w:t xml:space="preserve">,” </w:t>
      </w:r>
      <w:r w:rsidRPr="00121B9B">
        <w:t>RAN5 chairman (Motorola Mobility)</w:t>
      </w:r>
      <w:r>
        <w:t>, 3GPP RAN #86, December 2019</w:t>
      </w:r>
      <w:bookmarkEnd w:id="50"/>
    </w:p>
    <w:p w14:paraId="25866D0D" w14:textId="3A4ECF5A" w:rsidR="00E555ED" w:rsidRDefault="00E555ED" w:rsidP="00A0514F">
      <w:pPr>
        <w:pStyle w:val="EX"/>
      </w:pPr>
      <w:bookmarkStart w:id="51" w:name="_Ref27554701"/>
      <w:r w:rsidRPr="00E555ED">
        <w:t>RP-192431</w:t>
      </w:r>
      <w:r>
        <w:t>, “</w:t>
      </w:r>
      <w:r w:rsidRPr="00E555ED">
        <w:t>Views on the NR FR1 TRP/TRS requirement specification</w:t>
      </w:r>
      <w:r>
        <w:t>,” Apple Inc., 3GPP RAN #86, December 2019</w:t>
      </w:r>
      <w:bookmarkEnd w:id="51"/>
    </w:p>
    <w:p w14:paraId="4F7958B3" w14:textId="6222AC3D" w:rsidR="006274F1" w:rsidRDefault="006274F1" w:rsidP="00B16B62">
      <w:pPr>
        <w:pStyle w:val="EX"/>
      </w:pPr>
      <w:r>
        <w:t>3GPP TR25.914, “</w:t>
      </w:r>
      <w:r w:rsidRPr="006274F1">
        <w:t>Measurements of radio performances for UMTS terminals in speech mode</w:t>
      </w:r>
      <w:r>
        <w:t>,” v15.0.1, June 2018</w:t>
      </w:r>
    </w:p>
    <w:p w14:paraId="70F22CCC" w14:textId="05740891" w:rsidR="00B16B62" w:rsidRDefault="00B16B62" w:rsidP="00B16B62">
      <w:pPr>
        <w:pStyle w:val="EX"/>
      </w:pPr>
      <w:r>
        <w:t>3GPP TR34.925, “</w:t>
      </w:r>
      <w:r w:rsidRPr="00106FB0">
        <w:t>Specific Absorption Rate (SAR) requirements and regulations in different regions</w:t>
      </w:r>
      <w:r>
        <w:t>,” v3.0.0, July 1999</w:t>
      </w:r>
    </w:p>
    <w:p w14:paraId="15AD718B" w14:textId="77777777" w:rsidR="00B16B62" w:rsidRDefault="00B16B62" w:rsidP="00B16B62">
      <w:pPr>
        <w:pStyle w:val="EX"/>
      </w:pPr>
      <w:r>
        <w:t>3GPP TR37.902, “</w:t>
      </w:r>
      <w:r w:rsidRPr="00CB0CDF">
        <w:t>Measurements of User Equipment (UE) radio performances for LTE/UMTS terminals; Total Radiated Power (TRP) and Total Radiated Sensitivity (TRS) test methodology</w:t>
      </w:r>
      <w:r>
        <w:t>,” v15.0.0, June 2018</w:t>
      </w:r>
    </w:p>
    <w:p w14:paraId="39E99679" w14:textId="77777777" w:rsidR="00B16B62" w:rsidRDefault="00B16B62" w:rsidP="00B16B62">
      <w:pPr>
        <w:pStyle w:val="EX"/>
      </w:pPr>
      <w:r>
        <w:t>3GPP TR37.976, “</w:t>
      </w:r>
      <w:r w:rsidRPr="00120DA4">
        <w:t>Measurement of radiated performance for Multiple Input Multiple Output (MIMO) and multi-antenna reception for High Speed Packet Access (HSPA) and LTE terminals</w:t>
      </w:r>
      <w:r>
        <w:t>,” v15.0.0, September 2018</w:t>
      </w:r>
    </w:p>
    <w:p w14:paraId="513E638B" w14:textId="77777777" w:rsidR="00B16B62" w:rsidRDefault="00B16B62" w:rsidP="00B16B62">
      <w:pPr>
        <w:pStyle w:val="EX"/>
      </w:pPr>
      <w:r>
        <w:t>3GPP TR37.977, “</w:t>
      </w:r>
      <w:r w:rsidRPr="00FF1203">
        <w:t>Universal Terrestrial Radio Access (UTRA) and Evolved Universal Terrestrial Radio Access (E-UTRA); Verification of radiated multi-antenna reception performance of User Equipment (UE)</w:t>
      </w:r>
      <w:r>
        <w:t>,” v15.0.0, September 2018</w:t>
      </w:r>
    </w:p>
    <w:p w14:paraId="701501C7" w14:textId="3C9BE123" w:rsidR="00B16B62" w:rsidRDefault="00B16B62" w:rsidP="00A0514F">
      <w:pPr>
        <w:pStyle w:val="EX"/>
      </w:pPr>
      <w:r>
        <w:t>3GPP TR38.803, “</w:t>
      </w:r>
      <w:r w:rsidRPr="00B16B62">
        <w:t>Study on new radio access technology: Radio Frequency (RF) and co-existence aspects</w:t>
      </w:r>
      <w:r>
        <w:t>,” v14.2.0, September 2017</w:t>
      </w:r>
    </w:p>
    <w:p w14:paraId="083F933C" w14:textId="72E44552" w:rsidR="00B16B62" w:rsidRDefault="00B16B62" w:rsidP="00A0514F">
      <w:pPr>
        <w:pStyle w:val="EX"/>
      </w:pPr>
      <w:r>
        <w:t>3GPP TR38.810, “</w:t>
      </w:r>
      <w:r w:rsidRPr="00B16B62">
        <w:t>NR; Study on test methods</w:t>
      </w:r>
      <w:r>
        <w:t>,” v16.4.0, September 2019</w:t>
      </w:r>
    </w:p>
    <w:p w14:paraId="3A445AFE" w14:textId="093D9EA9" w:rsidR="00B16B62" w:rsidRDefault="00B16B62" w:rsidP="00A0514F">
      <w:pPr>
        <w:pStyle w:val="EX"/>
      </w:pPr>
      <w:r>
        <w:t>3GPP TR38.826, “</w:t>
      </w:r>
      <w:r w:rsidRPr="00B16B62">
        <w:t>Study on evaluation for 2 receiver exception in Rel-15 vehicle mounted User Equipment (UE) for NR</w:t>
      </w:r>
      <w:r>
        <w:t>,” v16.0.0, December 2018</w:t>
      </w:r>
    </w:p>
    <w:p w14:paraId="1BFC6BAD" w14:textId="6EF61E35" w:rsidR="00B16B62" w:rsidRDefault="00B16B62" w:rsidP="00A0514F">
      <w:pPr>
        <w:pStyle w:val="EX"/>
      </w:pPr>
      <w:r>
        <w:t>3GPP TR38.827, “</w:t>
      </w:r>
      <w:r w:rsidRPr="00B16B62">
        <w:t>Study on radiated metrics and test methodology for the verification of multi-antenna reception performance of NR User Equipment (UE)</w:t>
      </w:r>
      <w:r>
        <w:t>,” v</w:t>
      </w:r>
      <w:r w:rsidR="00307755">
        <w:t>0.6.0</w:t>
      </w:r>
      <w:r>
        <w:t xml:space="preserve">, </w:t>
      </w:r>
      <w:r w:rsidR="00307755">
        <w:t>November</w:t>
      </w:r>
      <w:r>
        <w:t xml:space="preserve"> 2019</w:t>
      </w:r>
    </w:p>
    <w:p w14:paraId="63632E5C" w14:textId="79435B87" w:rsidR="00B16B62" w:rsidRDefault="00B16B62" w:rsidP="00A0514F">
      <w:pPr>
        <w:pStyle w:val="EX"/>
      </w:pPr>
      <w:r>
        <w:lastRenderedPageBreak/>
        <w:t>3GPP TR38.831, “</w:t>
      </w:r>
      <w:r w:rsidRPr="00B16B62">
        <w:t>User Equipment (UE) Radio Frequency (RF) requirements for Frequency Range 2 (FR2)</w:t>
      </w:r>
      <w:r>
        <w:t>,” v0.1.0, November 2019</w:t>
      </w:r>
    </w:p>
    <w:p w14:paraId="281B4886" w14:textId="6186C82F" w:rsidR="001C67C7" w:rsidRDefault="001C67C7" w:rsidP="00A0514F">
      <w:pPr>
        <w:pStyle w:val="EX"/>
      </w:pPr>
      <w:r>
        <w:t>3GPP TR38.884, “</w:t>
      </w:r>
      <w:r w:rsidRPr="001C67C7">
        <w:t>Study on enhanced test methods for Frequency Range 2 (FR2) NR User Equipment (UE)</w:t>
      </w:r>
      <w:r>
        <w:t>,” v0.0.1, October 2019</w:t>
      </w:r>
    </w:p>
    <w:p w14:paraId="13712AC6" w14:textId="42F691AE" w:rsidR="00CB0CDF" w:rsidRDefault="00CB0CDF" w:rsidP="00A0514F">
      <w:pPr>
        <w:pStyle w:val="EX"/>
      </w:pPr>
      <w:r>
        <w:t>3GPP TS25.144, “</w:t>
      </w:r>
      <w:r w:rsidRPr="00CB0CDF">
        <w:t>User Equipment (UE) and Mobile Station (MS) over the air performance requirements</w:t>
      </w:r>
      <w:r>
        <w:t>,” v11.2.0, June 2012</w:t>
      </w:r>
    </w:p>
    <w:p w14:paraId="46D115D5" w14:textId="54CBDC79" w:rsidR="00CD7042" w:rsidRDefault="00CB561C" w:rsidP="00CD7042">
      <w:pPr>
        <w:pStyle w:val="EX"/>
      </w:pPr>
      <w:bookmarkStart w:id="52" w:name="_Ref26697371"/>
      <w:r>
        <w:t xml:space="preserve">3GPP TS37.144, </w:t>
      </w:r>
      <w:r w:rsidR="00CD7042">
        <w:t>“</w:t>
      </w:r>
      <w:r w:rsidR="00CD7042" w:rsidRPr="00CD7042">
        <w:t>User Equipment (UE) and Mobile Station (MS) GSM, UTRA and E-UTRA over the air performance requirements</w:t>
      </w:r>
      <w:r w:rsidR="00CD7042">
        <w:t>,” v15.0.0, June 2018</w:t>
      </w:r>
      <w:bookmarkEnd w:id="52"/>
    </w:p>
    <w:p w14:paraId="2BD5FC07" w14:textId="6E3FD4CF" w:rsidR="00B16B62" w:rsidRDefault="00B16B62" w:rsidP="00CD7042">
      <w:pPr>
        <w:pStyle w:val="EX"/>
      </w:pPr>
      <w:r>
        <w:t>3GPP TS38.101-2, “</w:t>
      </w:r>
      <w:r w:rsidRPr="00B16B62">
        <w:t>NR; User Equipment (UE) radio transmission and reception; Part 2: Range 2 Standalone</w:t>
      </w:r>
      <w:r>
        <w:t>,” v16.1.0, September 2019</w:t>
      </w:r>
    </w:p>
    <w:p w14:paraId="21D401C3" w14:textId="76EFA3C1" w:rsidR="00B16B62" w:rsidRDefault="00B16B62" w:rsidP="00CD7042">
      <w:pPr>
        <w:pStyle w:val="EX"/>
      </w:pPr>
      <w:r>
        <w:t>3GPP TS38.101-4, “</w:t>
      </w:r>
      <w:r w:rsidRPr="00B16B62">
        <w:t>NR; User Equipment (UE) radio transmission and reception; Part 4: Performance requirements</w:t>
      </w:r>
      <w:r>
        <w:t>,” v15.3.0, September 2019</w:t>
      </w:r>
    </w:p>
    <w:p w14:paraId="0939AD1E" w14:textId="0FA434F7" w:rsidR="00FF1203" w:rsidRDefault="00B16B62" w:rsidP="00AA39F8">
      <w:pPr>
        <w:pStyle w:val="EX"/>
      </w:pPr>
      <w:r>
        <w:t>3GPP TS38.133, “</w:t>
      </w:r>
      <w:r w:rsidRPr="00B16B62">
        <w:t>NR; Requirements for support of radio resource management</w:t>
      </w:r>
      <w:r>
        <w:t>,” v16.1.0, September 2019</w:t>
      </w:r>
    </w:p>
    <w:p w14:paraId="4A96CFAE" w14:textId="67FE4930" w:rsidR="00854B47" w:rsidRDefault="00854B47" w:rsidP="00A0514F">
      <w:pPr>
        <w:pStyle w:val="EX"/>
      </w:pPr>
      <w:bookmarkStart w:id="53" w:name="_Ref26693517"/>
      <w:r w:rsidRPr="00854B47">
        <w:t>R4-1704067</w:t>
      </w:r>
      <w:r>
        <w:t>, “</w:t>
      </w:r>
      <w:r w:rsidRPr="00854B47">
        <w:t>LS on LTE tablet and UMTS BHH TRP/TRS requirements and tests</w:t>
      </w:r>
      <w:r>
        <w:t>,” 3GPP RAN4, April 2017</w:t>
      </w:r>
      <w:bookmarkEnd w:id="53"/>
    </w:p>
    <w:p w14:paraId="31C232A5" w14:textId="5F3C2B66" w:rsidR="00FC07F7" w:rsidRDefault="00FC07F7" w:rsidP="00A0514F">
      <w:pPr>
        <w:pStyle w:val="EX"/>
      </w:pPr>
      <w:bookmarkStart w:id="54" w:name="_Ref26693519"/>
      <w:r w:rsidRPr="00FC07F7">
        <w:t>R4-1714204</w:t>
      </w:r>
      <w:r>
        <w:t>, “</w:t>
      </w:r>
      <w:r w:rsidRPr="00FC07F7">
        <w:t>LS on MIMO OTA test tolerance</w:t>
      </w:r>
      <w:r>
        <w:t>,” 3GPP RAN4</w:t>
      </w:r>
      <w:r w:rsidR="00BC462D">
        <w:t xml:space="preserve"> #85</w:t>
      </w:r>
      <w:r>
        <w:t>, November 2017</w:t>
      </w:r>
      <w:bookmarkEnd w:id="54"/>
    </w:p>
    <w:p w14:paraId="67364382" w14:textId="797BD802" w:rsidR="00D57C1A" w:rsidRDefault="00D57C1A" w:rsidP="00A0514F">
      <w:pPr>
        <w:pStyle w:val="EX"/>
      </w:pPr>
      <w:bookmarkStart w:id="55" w:name="_Ref26697223"/>
      <w:r w:rsidRPr="00D57C1A">
        <w:t>R4-1714549</w:t>
      </w:r>
      <w:r>
        <w:t>, “</w:t>
      </w:r>
      <w:r w:rsidRPr="00D57C1A">
        <w:t>Response LS to MSG TFES</w:t>
      </w:r>
      <w:r>
        <w:t>,” 3GPP RAN4 #85, November 2017</w:t>
      </w:r>
      <w:bookmarkEnd w:id="55"/>
    </w:p>
    <w:p w14:paraId="4970DD5F" w14:textId="4D8A2274" w:rsidR="00B51462" w:rsidRPr="007776F7" w:rsidRDefault="00BC462D" w:rsidP="002F06D2">
      <w:pPr>
        <w:pStyle w:val="EX"/>
      </w:pPr>
      <w:bookmarkStart w:id="56" w:name="_Ref26695717"/>
      <w:r>
        <w:t>RP-172035, “</w:t>
      </w:r>
      <w:r w:rsidRPr="00BC462D">
        <w:t>Revised WID: LTE UE TRP and TRS and UTRA Hand Phantom related UE TRP and TRS Requirements</w:t>
      </w:r>
      <w:r>
        <w:t>,” 3GPP RAN #77, September 2017</w:t>
      </w:r>
      <w:bookmarkEnd w:id="56"/>
    </w:p>
    <w:sectPr w:rsidR="00B51462" w:rsidRPr="007776F7"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8110A" w14:textId="77777777" w:rsidR="005D4852" w:rsidRDefault="005D4852">
      <w:r>
        <w:separator/>
      </w:r>
    </w:p>
  </w:endnote>
  <w:endnote w:type="continuationSeparator" w:id="0">
    <w:p w14:paraId="20EEAF32" w14:textId="77777777" w:rsidR="005D4852" w:rsidRDefault="005D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8C6809" w:rsidRDefault="008C680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8C6809" w:rsidRDefault="008C680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DF355" w14:textId="77777777" w:rsidR="005D4852" w:rsidRDefault="005D4852">
      <w:r>
        <w:separator/>
      </w:r>
    </w:p>
  </w:footnote>
  <w:footnote w:type="continuationSeparator" w:id="0">
    <w:p w14:paraId="56845890" w14:textId="77777777" w:rsidR="005D4852" w:rsidRDefault="005D4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8C6809" w:rsidRDefault="008C6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8C6809" w:rsidRDefault="008C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43E0A"/>
    <w:rsid w:val="00051834"/>
    <w:rsid w:val="00054A22"/>
    <w:rsid w:val="00062023"/>
    <w:rsid w:val="000655A6"/>
    <w:rsid w:val="00072FE7"/>
    <w:rsid w:val="00077C85"/>
    <w:rsid w:val="00080512"/>
    <w:rsid w:val="000957D2"/>
    <w:rsid w:val="000979DF"/>
    <w:rsid w:val="000A2256"/>
    <w:rsid w:val="000A365D"/>
    <w:rsid w:val="000A68F3"/>
    <w:rsid w:val="000B058C"/>
    <w:rsid w:val="000C47C3"/>
    <w:rsid w:val="000D58AB"/>
    <w:rsid w:val="00104BC6"/>
    <w:rsid w:val="00106FB0"/>
    <w:rsid w:val="00114E2C"/>
    <w:rsid w:val="00120DA4"/>
    <w:rsid w:val="00121B9B"/>
    <w:rsid w:val="00133525"/>
    <w:rsid w:val="00165C02"/>
    <w:rsid w:val="0016641C"/>
    <w:rsid w:val="00182A7F"/>
    <w:rsid w:val="00186F72"/>
    <w:rsid w:val="00192B18"/>
    <w:rsid w:val="00193345"/>
    <w:rsid w:val="0019688C"/>
    <w:rsid w:val="001A4C42"/>
    <w:rsid w:val="001B419E"/>
    <w:rsid w:val="001C033C"/>
    <w:rsid w:val="001C21C3"/>
    <w:rsid w:val="001C4414"/>
    <w:rsid w:val="001C67C7"/>
    <w:rsid w:val="001C78F5"/>
    <w:rsid w:val="001D02C2"/>
    <w:rsid w:val="001D7BBD"/>
    <w:rsid w:val="001E32BA"/>
    <w:rsid w:val="001E59CB"/>
    <w:rsid w:val="001F0C1D"/>
    <w:rsid w:val="001F1132"/>
    <w:rsid w:val="001F168B"/>
    <w:rsid w:val="002347A2"/>
    <w:rsid w:val="00235A9E"/>
    <w:rsid w:val="00235FD7"/>
    <w:rsid w:val="002403D2"/>
    <w:rsid w:val="00244CBD"/>
    <w:rsid w:val="00247926"/>
    <w:rsid w:val="002675F0"/>
    <w:rsid w:val="00276EE4"/>
    <w:rsid w:val="002805F6"/>
    <w:rsid w:val="0028520E"/>
    <w:rsid w:val="002868FE"/>
    <w:rsid w:val="002B6339"/>
    <w:rsid w:val="002C057F"/>
    <w:rsid w:val="002E00EE"/>
    <w:rsid w:val="002E35C4"/>
    <w:rsid w:val="002E3CBE"/>
    <w:rsid w:val="002F00E4"/>
    <w:rsid w:val="002F06D2"/>
    <w:rsid w:val="002F1DC8"/>
    <w:rsid w:val="002F310A"/>
    <w:rsid w:val="00307755"/>
    <w:rsid w:val="003172DC"/>
    <w:rsid w:val="0032126C"/>
    <w:rsid w:val="00325D28"/>
    <w:rsid w:val="0034052F"/>
    <w:rsid w:val="0035462D"/>
    <w:rsid w:val="00357968"/>
    <w:rsid w:val="00362C8A"/>
    <w:rsid w:val="003765B8"/>
    <w:rsid w:val="003A01BF"/>
    <w:rsid w:val="003A0483"/>
    <w:rsid w:val="003C3971"/>
    <w:rsid w:val="003E03A1"/>
    <w:rsid w:val="003E7753"/>
    <w:rsid w:val="00400F69"/>
    <w:rsid w:val="00412B4D"/>
    <w:rsid w:val="00412E8D"/>
    <w:rsid w:val="00423334"/>
    <w:rsid w:val="0043034B"/>
    <w:rsid w:val="004345EC"/>
    <w:rsid w:val="00450E85"/>
    <w:rsid w:val="0046633E"/>
    <w:rsid w:val="00467655"/>
    <w:rsid w:val="00470FC9"/>
    <w:rsid w:val="004732BB"/>
    <w:rsid w:val="00477FEB"/>
    <w:rsid w:val="004826A9"/>
    <w:rsid w:val="00485395"/>
    <w:rsid w:val="004A51EA"/>
    <w:rsid w:val="004C1601"/>
    <w:rsid w:val="004C7AA1"/>
    <w:rsid w:val="004D3578"/>
    <w:rsid w:val="004D3B69"/>
    <w:rsid w:val="004E213A"/>
    <w:rsid w:val="004E352D"/>
    <w:rsid w:val="004E643E"/>
    <w:rsid w:val="004E6704"/>
    <w:rsid w:val="004F0988"/>
    <w:rsid w:val="004F3340"/>
    <w:rsid w:val="004F3E3D"/>
    <w:rsid w:val="004F548D"/>
    <w:rsid w:val="0053388B"/>
    <w:rsid w:val="00535773"/>
    <w:rsid w:val="00543E6C"/>
    <w:rsid w:val="00547A7B"/>
    <w:rsid w:val="005540BE"/>
    <w:rsid w:val="00565087"/>
    <w:rsid w:val="00572E14"/>
    <w:rsid w:val="00574CD3"/>
    <w:rsid w:val="00592A5A"/>
    <w:rsid w:val="005973BE"/>
    <w:rsid w:val="005A5986"/>
    <w:rsid w:val="005D2E01"/>
    <w:rsid w:val="005D4852"/>
    <w:rsid w:val="005D7526"/>
    <w:rsid w:val="005E45EF"/>
    <w:rsid w:val="005E69AE"/>
    <w:rsid w:val="00602AEA"/>
    <w:rsid w:val="0060593A"/>
    <w:rsid w:val="00607E3C"/>
    <w:rsid w:val="00613964"/>
    <w:rsid w:val="00614FDF"/>
    <w:rsid w:val="006234C3"/>
    <w:rsid w:val="006246A7"/>
    <w:rsid w:val="0062595A"/>
    <w:rsid w:val="0062630A"/>
    <w:rsid w:val="006274F1"/>
    <w:rsid w:val="00633F14"/>
    <w:rsid w:val="0063543D"/>
    <w:rsid w:val="00644DED"/>
    <w:rsid w:val="00647114"/>
    <w:rsid w:val="006529DA"/>
    <w:rsid w:val="00656AC1"/>
    <w:rsid w:val="006574F3"/>
    <w:rsid w:val="0067148D"/>
    <w:rsid w:val="006A323F"/>
    <w:rsid w:val="006B1BEF"/>
    <w:rsid w:val="006B30D0"/>
    <w:rsid w:val="006C3D95"/>
    <w:rsid w:val="006C748F"/>
    <w:rsid w:val="006D7047"/>
    <w:rsid w:val="006E5C86"/>
    <w:rsid w:val="006F6D71"/>
    <w:rsid w:val="006F6D8F"/>
    <w:rsid w:val="006F6DB8"/>
    <w:rsid w:val="007048AF"/>
    <w:rsid w:val="00711632"/>
    <w:rsid w:val="00713C44"/>
    <w:rsid w:val="0072350A"/>
    <w:rsid w:val="00734A5B"/>
    <w:rsid w:val="0074026F"/>
    <w:rsid w:val="007429F6"/>
    <w:rsid w:val="00743681"/>
    <w:rsid w:val="00744E76"/>
    <w:rsid w:val="00752198"/>
    <w:rsid w:val="00753881"/>
    <w:rsid w:val="00755897"/>
    <w:rsid w:val="00762A96"/>
    <w:rsid w:val="00766F0A"/>
    <w:rsid w:val="00774DA4"/>
    <w:rsid w:val="007776F7"/>
    <w:rsid w:val="00780E02"/>
    <w:rsid w:val="00781F0F"/>
    <w:rsid w:val="007933DD"/>
    <w:rsid w:val="007B600E"/>
    <w:rsid w:val="007B7436"/>
    <w:rsid w:val="007D1087"/>
    <w:rsid w:val="007F0F4A"/>
    <w:rsid w:val="008028A4"/>
    <w:rsid w:val="008032F5"/>
    <w:rsid w:val="00820B25"/>
    <w:rsid w:val="00826D79"/>
    <w:rsid w:val="00830747"/>
    <w:rsid w:val="008356DF"/>
    <w:rsid w:val="00854B47"/>
    <w:rsid w:val="008579A2"/>
    <w:rsid w:val="008768CA"/>
    <w:rsid w:val="0088387E"/>
    <w:rsid w:val="00887FBB"/>
    <w:rsid w:val="008B47F3"/>
    <w:rsid w:val="008B6308"/>
    <w:rsid w:val="008C384C"/>
    <w:rsid w:val="008C6809"/>
    <w:rsid w:val="008E7986"/>
    <w:rsid w:val="008F286A"/>
    <w:rsid w:val="0090271F"/>
    <w:rsid w:val="00902E23"/>
    <w:rsid w:val="0091134B"/>
    <w:rsid w:val="009114D7"/>
    <w:rsid w:val="0091348E"/>
    <w:rsid w:val="00917CCB"/>
    <w:rsid w:val="00940DB1"/>
    <w:rsid w:val="00942EC2"/>
    <w:rsid w:val="009A0622"/>
    <w:rsid w:val="009A1A40"/>
    <w:rsid w:val="009E35FC"/>
    <w:rsid w:val="009E44A1"/>
    <w:rsid w:val="009F37B7"/>
    <w:rsid w:val="009F5E43"/>
    <w:rsid w:val="00A03C1D"/>
    <w:rsid w:val="00A0514F"/>
    <w:rsid w:val="00A10F02"/>
    <w:rsid w:val="00A164B4"/>
    <w:rsid w:val="00A26956"/>
    <w:rsid w:val="00A30801"/>
    <w:rsid w:val="00A53724"/>
    <w:rsid w:val="00A6388F"/>
    <w:rsid w:val="00A73129"/>
    <w:rsid w:val="00A80884"/>
    <w:rsid w:val="00A80A9A"/>
    <w:rsid w:val="00A82346"/>
    <w:rsid w:val="00A90F55"/>
    <w:rsid w:val="00A92BA1"/>
    <w:rsid w:val="00AA0352"/>
    <w:rsid w:val="00AA39F8"/>
    <w:rsid w:val="00AB0F0B"/>
    <w:rsid w:val="00AC6BC6"/>
    <w:rsid w:val="00AE3797"/>
    <w:rsid w:val="00AE5E4B"/>
    <w:rsid w:val="00B025E7"/>
    <w:rsid w:val="00B11395"/>
    <w:rsid w:val="00B15449"/>
    <w:rsid w:val="00B16B62"/>
    <w:rsid w:val="00B22B0B"/>
    <w:rsid w:val="00B324CC"/>
    <w:rsid w:val="00B4343F"/>
    <w:rsid w:val="00B51462"/>
    <w:rsid w:val="00B576DB"/>
    <w:rsid w:val="00B93086"/>
    <w:rsid w:val="00BA19ED"/>
    <w:rsid w:val="00BA300B"/>
    <w:rsid w:val="00BA4B8D"/>
    <w:rsid w:val="00BA75AF"/>
    <w:rsid w:val="00BA7CE1"/>
    <w:rsid w:val="00BC0F7D"/>
    <w:rsid w:val="00BC462D"/>
    <w:rsid w:val="00BC7FE4"/>
    <w:rsid w:val="00BD5E27"/>
    <w:rsid w:val="00BE2117"/>
    <w:rsid w:val="00BE3255"/>
    <w:rsid w:val="00BF128E"/>
    <w:rsid w:val="00BF4B58"/>
    <w:rsid w:val="00BF52C2"/>
    <w:rsid w:val="00BF5842"/>
    <w:rsid w:val="00C019A3"/>
    <w:rsid w:val="00C04927"/>
    <w:rsid w:val="00C062B0"/>
    <w:rsid w:val="00C1496A"/>
    <w:rsid w:val="00C259D9"/>
    <w:rsid w:val="00C31498"/>
    <w:rsid w:val="00C33079"/>
    <w:rsid w:val="00C35E6E"/>
    <w:rsid w:val="00C40310"/>
    <w:rsid w:val="00C45231"/>
    <w:rsid w:val="00C62F14"/>
    <w:rsid w:val="00C72833"/>
    <w:rsid w:val="00C743F8"/>
    <w:rsid w:val="00C7729E"/>
    <w:rsid w:val="00C80F1D"/>
    <w:rsid w:val="00C8519A"/>
    <w:rsid w:val="00C93F40"/>
    <w:rsid w:val="00C95221"/>
    <w:rsid w:val="00CA3D0C"/>
    <w:rsid w:val="00CA4FFD"/>
    <w:rsid w:val="00CA7959"/>
    <w:rsid w:val="00CB0CDF"/>
    <w:rsid w:val="00CB1D2A"/>
    <w:rsid w:val="00CB431F"/>
    <w:rsid w:val="00CB561C"/>
    <w:rsid w:val="00CC0756"/>
    <w:rsid w:val="00CD7042"/>
    <w:rsid w:val="00CE08C8"/>
    <w:rsid w:val="00CE508C"/>
    <w:rsid w:val="00CF19C7"/>
    <w:rsid w:val="00CF20E3"/>
    <w:rsid w:val="00CF58CD"/>
    <w:rsid w:val="00D07643"/>
    <w:rsid w:val="00D26151"/>
    <w:rsid w:val="00D26159"/>
    <w:rsid w:val="00D309CC"/>
    <w:rsid w:val="00D335A1"/>
    <w:rsid w:val="00D44222"/>
    <w:rsid w:val="00D46431"/>
    <w:rsid w:val="00D51428"/>
    <w:rsid w:val="00D54769"/>
    <w:rsid w:val="00D5685E"/>
    <w:rsid w:val="00D56A52"/>
    <w:rsid w:val="00D57972"/>
    <w:rsid w:val="00D57C1A"/>
    <w:rsid w:val="00D605AB"/>
    <w:rsid w:val="00D675A9"/>
    <w:rsid w:val="00D738D6"/>
    <w:rsid w:val="00D755EB"/>
    <w:rsid w:val="00D87BF9"/>
    <w:rsid w:val="00D87E00"/>
    <w:rsid w:val="00D9134D"/>
    <w:rsid w:val="00D92ABC"/>
    <w:rsid w:val="00DA7A03"/>
    <w:rsid w:val="00DB1818"/>
    <w:rsid w:val="00DB2789"/>
    <w:rsid w:val="00DC309B"/>
    <w:rsid w:val="00DC4DA2"/>
    <w:rsid w:val="00DD44CE"/>
    <w:rsid w:val="00DD4C17"/>
    <w:rsid w:val="00DE7DCF"/>
    <w:rsid w:val="00DF2B1F"/>
    <w:rsid w:val="00DF6189"/>
    <w:rsid w:val="00DF62CD"/>
    <w:rsid w:val="00E07B39"/>
    <w:rsid w:val="00E126E2"/>
    <w:rsid w:val="00E16509"/>
    <w:rsid w:val="00E22101"/>
    <w:rsid w:val="00E24424"/>
    <w:rsid w:val="00E44582"/>
    <w:rsid w:val="00E52814"/>
    <w:rsid w:val="00E555ED"/>
    <w:rsid w:val="00E5681E"/>
    <w:rsid w:val="00E72324"/>
    <w:rsid w:val="00E72ABE"/>
    <w:rsid w:val="00E77645"/>
    <w:rsid w:val="00E826ED"/>
    <w:rsid w:val="00E85D2C"/>
    <w:rsid w:val="00E9062D"/>
    <w:rsid w:val="00E97E0C"/>
    <w:rsid w:val="00EA7635"/>
    <w:rsid w:val="00EB0DA8"/>
    <w:rsid w:val="00EC4A25"/>
    <w:rsid w:val="00EE5AA7"/>
    <w:rsid w:val="00EF0142"/>
    <w:rsid w:val="00F025A2"/>
    <w:rsid w:val="00F03AE3"/>
    <w:rsid w:val="00F04712"/>
    <w:rsid w:val="00F11E45"/>
    <w:rsid w:val="00F14FA3"/>
    <w:rsid w:val="00F15706"/>
    <w:rsid w:val="00F21311"/>
    <w:rsid w:val="00F22EC7"/>
    <w:rsid w:val="00F325C8"/>
    <w:rsid w:val="00F37DEE"/>
    <w:rsid w:val="00F62AEB"/>
    <w:rsid w:val="00F653B8"/>
    <w:rsid w:val="00F656B6"/>
    <w:rsid w:val="00F70647"/>
    <w:rsid w:val="00F77BDD"/>
    <w:rsid w:val="00FA1266"/>
    <w:rsid w:val="00FC07F7"/>
    <w:rsid w:val="00FC1192"/>
    <w:rsid w:val="00FF1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0420">
      <w:bodyDiv w:val="1"/>
      <w:marLeft w:val="0"/>
      <w:marRight w:val="0"/>
      <w:marTop w:val="0"/>
      <w:marBottom w:val="0"/>
      <w:divBdr>
        <w:top w:val="none" w:sz="0" w:space="0" w:color="auto"/>
        <w:left w:val="none" w:sz="0" w:space="0" w:color="auto"/>
        <w:bottom w:val="none" w:sz="0" w:space="0" w:color="auto"/>
        <w:right w:val="none" w:sz="0" w:space="0" w:color="auto"/>
      </w:divBdr>
    </w:div>
    <w:div w:id="405764827">
      <w:bodyDiv w:val="1"/>
      <w:marLeft w:val="0"/>
      <w:marRight w:val="0"/>
      <w:marTop w:val="0"/>
      <w:marBottom w:val="0"/>
      <w:divBdr>
        <w:top w:val="none" w:sz="0" w:space="0" w:color="auto"/>
        <w:left w:val="none" w:sz="0" w:space="0" w:color="auto"/>
        <w:bottom w:val="none" w:sz="0" w:space="0" w:color="auto"/>
        <w:right w:val="none" w:sz="0" w:space="0" w:color="auto"/>
      </w:divBdr>
    </w:div>
    <w:div w:id="787357707">
      <w:bodyDiv w:val="1"/>
      <w:marLeft w:val="0"/>
      <w:marRight w:val="0"/>
      <w:marTop w:val="0"/>
      <w:marBottom w:val="0"/>
      <w:divBdr>
        <w:top w:val="none" w:sz="0" w:space="0" w:color="auto"/>
        <w:left w:val="none" w:sz="0" w:space="0" w:color="auto"/>
        <w:bottom w:val="none" w:sz="0" w:space="0" w:color="auto"/>
        <w:right w:val="none" w:sz="0" w:space="0" w:color="auto"/>
      </w:divBdr>
    </w:div>
    <w:div w:id="919560284">
      <w:bodyDiv w:val="1"/>
      <w:marLeft w:val="0"/>
      <w:marRight w:val="0"/>
      <w:marTop w:val="0"/>
      <w:marBottom w:val="0"/>
      <w:divBdr>
        <w:top w:val="none" w:sz="0" w:space="0" w:color="auto"/>
        <w:left w:val="none" w:sz="0" w:space="0" w:color="auto"/>
        <w:bottom w:val="none" w:sz="0" w:space="0" w:color="auto"/>
        <w:right w:val="none" w:sz="0" w:space="0" w:color="auto"/>
      </w:divBdr>
    </w:div>
    <w:div w:id="156089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F545A-6C18-934A-845D-0029F90B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190</TotalTime>
  <Pages>6</Pages>
  <Words>2308</Words>
  <Characters>13159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88</cp:revision>
  <cp:lastPrinted>2019-02-25T13:05:00Z</cp:lastPrinted>
  <dcterms:created xsi:type="dcterms:W3CDTF">2019-11-27T10:25:00Z</dcterms:created>
  <dcterms:modified xsi:type="dcterms:W3CDTF">2020-04-10T20:55:00Z</dcterms:modified>
  <cp:category/>
</cp:coreProperties>
</file>